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04" w:rsidRPr="00E42E84" w:rsidRDefault="000C2CE2" w:rsidP="00CA2E04">
      <w:pPr>
        <w:spacing w:line="576" w:lineRule="exact"/>
        <w:jc w:val="center"/>
        <w:rPr>
          <w:rFonts w:ascii="宋体" w:eastAsia="方正小标宋简体" w:hAnsi="宋体" w:hint="eastAsia"/>
          <w:color w:val="000000"/>
          <w:sz w:val="44"/>
          <w:szCs w:val="44"/>
        </w:rPr>
      </w:pPr>
      <w:r w:rsidRPr="00CA2536">
        <w:rPr>
          <w:rFonts w:ascii="黑体" w:eastAsia="黑体" w:hAnsi="黑体" w:hint="eastAsia"/>
          <w:color w:val="000000"/>
          <w:sz w:val="32"/>
          <w:szCs w:val="32"/>
        </w:rPr>
        <w:t>机器人创意展示项目比赛规则</w:t>
      </w:r>
    </w:p>
    <w:p w:rsidR="00CA2E04" w:rsidRPr="00CA2E04" w:rsidRDefault="00CA2E04" w:rsidP="00CA2E04">
      <w:pPr>
        <w:overflowPunct w:val="0"/>
        <w:spacing w:after="0"/>
        <w:ind w:firstLine="640"/>
        <w:rPr>
          <w:rFonts w:asciiTheme="minorEastAsia" w:eastAsiaTheme="minorEastAsia" w:hAnsiTheme="minorEastAsia"/>
          <w:b/>
          <w:color w:val="000000"/>
          <w:sz w:val="24"/>
          <w:szCs w:val="24"/>
        </w:rPr>
      </w:pPr>
      <w:r w:rsidRPr="00CA2E04">
        <w:rPr>
          <w:rFonts w:asciiTheme="minorEastAsia" w:eastAsiaTheme="minorEastAsia" w:hAnsiTheme="minorEastAsia"/>
          <w:b/>
          <w:color w:val="000000"/>
          <w:sz w:val="24"/>
          <w:szCs w:val="24"/>
        </w:rPr>
        <w:t>一、比赛目的</w:t>
      </w:r>
    </w:p>
    <w:p w:rsidR="00CA2E04" w:rsidRPr="00CA2E04" w:rsidRDefault="00CA2E04" w:rsidP="00CA2E04">
      <w:pPr>
        <w:pStyle w:val="2"/>
        <w:widowControl w:val="0"/>
        <w:overflowPunct w:val="0"/>
        <w:adjustRightInd w:val="0"/>
        <w:snapToGrid w:val="0"/>
        <w:spacing w:before="0" w:beforeAutospacing="0" w:after="0" w:afterAutospacing="0"/>
        <w:ind w:firstLineChars="200" w:firstLine="480"/>
        <w:jc w:val="both"/>
        <w:textAlignment w:val="center"/>
        <w:rPr>
          <w:rFonts w:asciiTheme="minorEastAsia" w:eastAsiaTheme="minorEastAsia" w:hAnsiTheme="minorEastAsia"/>
          <w:b w:val="0"/>
          <w:bCs w:val="0"/>
          <w:color w:val="000000"/>
          <w:kern w:val="2"/>
          <w:sz w:val="24"/>
          <w:szCs w:val="24"/>
        </w:rPr>
      </w:pPr>
      <w:r w:rsidRPr="00CA2E04">
        <w:rPr>
          <w:rFonts w:asciiTheme="minorEastAsia" w:eastAsiaTheme="minorEastAsia" w:hAnsiTheme="minorEastAsia"/>
          <w:b w:val="0"/>
          <w:bCs w:val="0"/>
          <w:color w:val="000000"/>
          <w:kern w:val="2"/>
          <w:sz w:val="24"/>
          <w:szCs w:val="24"/>
        </w:rPr>
        <w:t>培养大学生学习与综合运用机器人技术、电子信息技术、工程技术，激发创新思维潜能，提高机器人设计制作和实践能力。</w:t>
      </w:r>
    </w:p>
    <w:p w:rsidR="00CA2E04" w:rsidRPr="00CA2E04" w:rsidRDefault="00CA2E04" w:rsidP="00CA2E04">
      <w:pPr>
        <w:overflowPunct w:val="0"/>
        <w:spacing w:after="0"/>
        <w:rPr>
          <w:rFonts w:asciiTheme="minorEastAsia" w:eastAsiaTheme="minorEastAsia" w:hAnsiTheme="minorEastAsia"/>
          <w:b/>
          <w:color w:val="000000"/>
          <w:sz w:val="24"/>
          <w:szCs w:val="24"/>
        </w:rPr>
      </w:pPr>
      <w:r w:rsidRPr="00CA2E04">
        <w:rPr>
          <w:rFonts w:asciiTheme="minorEastAsia" w:eastAsiaTheme="minorEastAsia" w:hAnsiTheme="minorEastAsia"/>
          <w:color w:val="000000"/>
          <w:sz w:val="24"/>
          <w:szCs w:val="24"/>
        </w:rPr>
        <w:t xml:space="preserve"> </w:t>
      </w:r>
      <w:r w:rsidRPr="00CA2E04">
        <w:rPr>
          <w:rFonts w:asciiTheme="minorEastAsia" w:eastAsiaTheme="minorEastAsia" w:hAnsiTheme="minorEastAsia"/>
          <w:b/>
          <w:color w:val="000000"/>
          <w:sz w:val="24"/>
          <w:szCs w:val="24"/>
        </w:rPr>
        <w:t xml:space="preserve">   二、比赛内容</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 xml:space="preserve">    为改善生产、生活而设计、制作的具有重要应用背景的机器人创意作品展示。</w:t>
      </w:r>
    </w:p>
    <w:p w:rsidR="00CA2E04" w:rsidRPr="00CA2E04" w:rsidRDefault="00CA2E04" w:rsidP="00CA2E04">
      <w:pPr>
        <w:overflowPunct w:val="0"/>
        <w:spacing w:after="0"/>
        <w:rPr>
          <w:rFonts w:asciiTheme="minorEastAsia" w:eastAsiaTheme="minorEastAsia" w:hAnsiTheme="minorEastAsia"/>
          <w:b/>
          <w:color w:val="000000"/>
          <w:sz w:val="24"/>
          <w:szCs w:val="24"/>
        </w:rPr>
      </w:pPr>
      <w:r w:rsidRPr="00CA2E04">
        <w:rPr>
          <w:rFonts w:asciiTheme="minorEastAsia" w:eastAsiaTheme="minorEastAsia" w:hAnsiTheme="minorEastAsia"/>
          <w:color w:val="000000"/>
          <w:sz w:val="24"/>
          <w:szCs w:val="24"/>
        </w:rPr>
        <w:t xml:space="preserve">  </w:t>
      </w:r>
      <w:r w:rsidRPr="00CA2E04">
        <w:rPr>
          <w:rFonts w:asciiTheme="minorEastAsia" w:eastAsiaTheme="minorEastAsia" w:hAnsiTheme="minorEastAsia"/>
          <w:b/>
          <w:color w:val="000000"/>
          <w:sz w:val="24"/>
          <w:szCs w:val="24"/>
        </w:rPr>
        <w:t xml:space="preserve">  三、作品形式</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 xml:space="preserve">    参赛学生参与制作、研发的机器人实物作品</w:t>
      </w:r>
      <w:r w:rsidRPr="00CA2E04">
        <w:rPr>
          <w:rFonts w:asciiTheme="minorEastAsia" w:eastAsiaTheme="minorEastAsia" w:hAnsiTheme="minorEastAsia" w:hint="eastAsia"/>
          <w:color w:val="000000"/>
          <w:sz w:val="24"/>
          <w:szCs w:val="24"/>
        </w:rPr>
        <w:t>（包含讲解PPT）</w:t>
      </w:r>
      <w:r w:rsidRPr="00CA2E04">
        <w:rPr>
          <w:rFonts w:asciiTheme="minorEastAsia" w:eastAsiaTheme="minorEastAsia" w:hAnsiTheme="minorEastAsia"/>
          <w:color w:val="000000"/>
          <w:sz w:val="24"/>
          <w:szCs w:val="24"/>
        </w:rPr>
        <w:t>。</w:t>
      </w:r>
    </w:p>
    <w:p w:rsidR="00CA2E04" w:rsidRPr="00CA2E04" w:rsidRDefault="00CA2E04" w:rsidP="00CA2E04">
      <w:pPr>
        <w:overflowPunct w:val="0"/>
        <w:spacing w:after="0"/>
        <w:ind w:firstLineChars="200" w:firstLine="482"/>
        <w:rPr>
          <w:rFonts w:asciiTheme="minorEastAsia" w:eastAsiaTheme="minorEastAsia" w:hAnsiTheme="minorEastAsia"/>
          <w:b/>
          <w:color w:val="000000"/>
          <w:sz w:val="24"/>
          <w:szCs w:val="24"/>
        </w:rPr>
      </w:pPr>
      <w:r w:rsidRPr="00CA2E04">
        <w:rPr>
          <w:rFonts w:asciiTheme="minorEastAsia" w:eastAsiaTheme="minorEastAsia" w:hAnsiTheme="minorEastAsia"/>
          <w:b/>
          <w:color w:val="000000"/>
          <w:sz w:val="24"/>
          <w:szCs w:val="24"/>
        </w:rPr>
        <w:t>四、比赛程序</w:t>
      </w:r>
    </w:p>
    <w:p w:rsidR="00CA2E04" w:rsidRPr="00CA2E04" w:rsidRDefault="00CA2E04" w:rsidP="00CA2E04">
      <w:pPr>
        <w:overflowPunct w:val="0"/>
        <w:spacing w:after="0"/>
        <w:ind w:firstLine="64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4.1</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资格审查</w:t>
      </w:r>
    </w:p>
    <w:p w:rsidR="00CA2E04" w:rsidRPr="00CA2E04" w:rsidRDefault="00CA2E04" w:rsidP="00CA2E04">
      <w:pPr>
        <w:overflowPunct w:val="0"/>
        <w:spacing w:after="0"/>
        <w:ind w:firstLine="64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大赛组委会将根据各高校机器人创意展示项目预报名资料对参赛作品进行资格审查，通过资格审查的作品方可正式报名参赛。</w:t>
      </w:r>
    </w:p>
    <w:p w:rsidR="00CA2E04" w:rsidRPr="00CA2E04" w:rsidRDefault="00CA2E04" w:rsidP="00CA2E04">
      <w:pPr>
        <w:overflowPunct w:val="0"/>
        <w:spacing w:after="0"/>
        <w:ind w:firstLine="64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4.2</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现场布展</w:t>
      </w:r>
    </w:p>
    <w:p w:rsidR="00CA2E04" w:rsidRPr="00CA2E04" w:rsidRDefault="00CA2E04" w:rsidP="00CA2E04">
      <w:pPr>
        <w:overflowPunct w:val="0"/>
        <w:spacing w:after="0"/>
        <w:ind w:firstLine="64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4.2.1</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通过资格审查的参赛队伍要为每一个作品分别设计一块高180 cm、宽80cm的展板，设计完成后电子版统一发给大赛组委会，由组委会统一制作，供展示使用。</w:t>
      </w:r>
    </w:p>
    <w:p w:rsidR="00CA2E04" w:rsidRPr="00CA2E04" w:rsidRDefault="00CA2E04" w:rsidP="00CA2E04">
      <w:pPr>
        <w:overflowPunct w:val="0"/>
        <w:spacing w:after="0"/>
        <w:ind w:firstLine="640"/>
        <w:rPr>
          <w:rFonts w:asciiTheme="minorEastAsia" w:eastAsiaTheme="minorEastAsia" w:hAnsiTheme="minorEastAsia"/>
          <w:color w:val="000000"/>
          <w:spacing w:val="-6"/>
          <w:sz w:val="24"/>
          <w:szCs w:val="24"/>
          <w:u w:val="single"/>
        </w:rPr>
      </w:pPr>
      <w:r w:rsidRPr="00CA2E04">
        <w:rPr>
          <w:rFonts w:asciiTheme="minorEastAsia" w:eastAsiaTheme="minorEastAsia" w:hAnsiTheme="minorEastAsia"/>
          <w:color w:val="000000"/>
          <w:spacing w:val="-6"/>
          <w:sz w:val="24"/>
          <w:szCs w:val="24"/>
        </w:rPr>
        <w:t>4.2.2</w:t>
      </w:r>
      <w:r w:rsidRPr="00CA2E04">
        <w:rPr>
          <w:rFonts w:asciiTheme="minorEastAsia" w:eastAsiaTheme="minorEastAsia" w:hAnsiTheme="minorEastAsia" w:hint="eastAsia"/>
          <w:color w:val="000000"/>
          <w:spacing w:val="-6"/>
          <w:sz w:val="24"/>
          <w:szCs w:val="24"/>
        </w:rPr>
        <w:t xml:space="preserve">　</w:t>
      </w:r>
      <w:r w:rsidRPr="00CA2E04">
        <w:rPr>
          <w:rFonts w:asciiTheme="minorEastAsia" w:eastAsiaTheme="minorEastAsia" w:hAnsiTheme="minorEastAsia"/>
          <w:color w:val="000000"/>
          <w:spacing w:val="-6"/>
          <w:sz w:val="24"/>
          <w:szCs w:val="24"/>
        </w:rPr>
        <w:t>要求参赛作品在大赛期间以实物形式全程展示，并安排一名队员专门负责现场讲解、演示，鼓励有条件的参赛队伍通过发放宣传折页、播放动画视频、路演等多种形式进行展示。组委会将为每个作品提供2</w:t>
      </w:r>
      <w:r w:rsidRPr="00CA2E04">
        <w:rPr>
          <w:rFonts w:asciiTheme="minorEastAsia" w:eastAsiaTheme="minorEastAsia" w:hAnsiTheme="minorEastAsia" w:cs="Arial"/>
          <w:color w:val="000000"/>
          <w:spacing w:val="-6"/>
          <w:sz w:val="24"/>
          <w:szCs w:val="24"/>
        </w:rPr>
        <w:t>×</w:t>
      </w:r>
      <w:r w:rsidRPr="00CA2E04">
        <w:rPr>
          <w:rFonts w:asciiTheme="minorEastAsia" w:eastAsiaTheme="minorEastAsia" w:hAnsiTheme="minorEastAsia"/>
          <w:color w:val="000000"/>
          <w:spacing w:val="-6"/>
          <w:sz w:val="24"/>
          <w:szCs w:val="24"/>
        </w:rPr>
        <w:t>2平方米的展区空间，所有参赛作品一律不得提前撤展，如果缺席或提前撤展，将作为扣分因素综合考虑。</w:t>
      </w:r>
    </w:p>
    <w:p w:rsidR="00CA2E04" w:rsidRPr="00CA2E04" w:rsidRDefault="00CA2E04" w:rsidP="00CA2E04">
      <w:pPr>
        <w:overflowPunct w:val="0"/>
        <w:spacing w:after="0"/>
        <w:ind w:firstLine="64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4.3</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机器人的组装与调试</w:t>
      </w:r>
    </w:p>
    <w:p w:rsidR="00CA2E04" w:rsidRPr="00CA2E04" w:rsidRDefault="00CA2E04" w:rsidP="00CA2E04">
      <w:pPr>
        <w:overflowPunct w:val="0"/>
        <w:spacing w:after="0"/>
        <w:ind w:firstLine="64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在专家初审和正式评审前，组委会将根据大赛日程，安排参赛队提前进行布展、组装和调试作品。</w:t>
      </w:r>
    </w:p>
    <w:p w:rsidR="00CA2E04" w:rsidRPr="00CA2E04" w:rsidRDefault="00CA2E04" w:rsidP="00CA2E04">
      <w:pPr>
        <w:overflowPunct w:val="0"/>
        <w:spacing w:after="0"/>
        <w:ind w:firstLine="64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4.4</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专家巡展</w:t>
      </w:r>
    </w:p>
    <w:p w:rsidR="00CA2E04" w:rsidRPr="00CA2E04" w:rsidRDefault="00CA2E04" w:rsidP="00CA2E04">
      <w:pPr>
        <w:overflowPunct w:val="0"/>
        <w:spacing w:after="0"/>
        <w:ind w:firstLine="64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正式评审前，大赛组委会将邀请评审专家到机器人展示场地进行巡展，初步了解参赛作品情况。</w:t>
      </w:r>
    </w:p>
    <w:p w:rsidR="00CA2E04" w:rsidRPr="00CA2E04" w:rsidRDefault="00CA2E04" w:rsidP="00CA2E04">
      <w:pPr>
        <w:overflowPunct w:val="0"/>
        <w:spacing w:after="0"/>
        <w:ind w:firstLine="64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4.5</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正式评审</w:t>
      </w:r>
    </w:p>
    <w:p w:rsidR="00CA2E04" w:rsidRDefault="00CA2E04" w:rsidP="00CA2E04">
      <w:pPr>
        <w:overflowPunct w:val="0"/>
        <w:spacing w:after="0"/>
        <w:ind w:firstLine="640"/>
        <w:rPr>
          <w:rFonts w:asciiTheme="minorEastAsia" w:eastAsiaTheme="minorEastAsia" w:hAnsiTheme="minorEastAsia"/>
          <w:color w:val="000000"/>
          <w:spacing w:val="6"/>
          <w:sz w:val="24"/>
          <w:szCs w:val="24"/>
        </w:rPr>
      </w:pPr>
      <w:r w:rsidRPr="00CA2E04">
        <w:rPr>
          <w:rFonts w:asciiTheme="minorEastAsia" w:eastAsiaTheme="minorEastAsia" w:hAnsiTheme="minorEastAsia"/>
          <w:color w:val="000000"/>
          <w:spacing w:val="6"/>
          <w:sz w:val="24"/>
          <w:szCs w:val="24"/>
        </w:rPr>
        <w:t>正式评审小组由大赛组委会聘请国内、省内机器人学术界的资深专家组成。评审期间，每项作品设有</w:t>
      </w:r>
      <w:r w:rsidRPr="00CA2E04">
        <w:rPr>
          <w:rFonts w:asciiTheme="minorEastAsia" w:eastAsiaTheme="minorEastAsia" w:hAnsiTheme="minorEastAsia"/>
          <w:color w:val="000000"/>
          <w:sz w:val="24"/>
          <w:szCs w:val="24"/>
        </w:rPr>
        <w:t>5-8</w:t>
      </w:r>
      <w:r w:rsidRPr="00CA2E04">
        <w:rPr>
          <w:rFonts w:asciiTheme="minorEastAsia" w:eastAsiaTheme="minorEastAsia" w:hAnsiTheme="minorEastAsia"/>
          <w:color w:val="000000"/>
          <w:spacing w:val="6"/>
          <w:sz w:val="24"/>
          <w:szCs w:val="24"/>
        </w:rPr>
        <w:t xml:space="preserve">分钟的 </w:t>
      </w:r>
      <w:r w:rsidRPr="00CA2E04">
        <w:rPr>
          <w:rFonts w:asciiTheme="minorEastAsia" w:eastAsiaTheme="minorEastAsia" w:hAnsiTheme="minorEastAsia"/>
          <w:color w:val="000000"/>
          <w:sz w:val="24"/>
          <w:szCs w:val="24"/>
        </w:rPr>
        <w:t>PPT 讲</w:t>
      </w:r>
      <w:r w:rsidRPr="00CA2E04">
        <w:rPr>
          <w:rFonts w:asciiTheme="minorEastAsia" w:eastAsiaTheme="minorEastAsia" w:hAnsiTheme="minorEastAsia"/>
          <w:color w:val="000000"/>
          <w:spacing w:val="6"/>
          <w:sz w:val="24"/>
          <w:szCs w:val="24"/>
        </w:rPr>
        <w:t>解（</w:t>
      </w:r>
      <w:r w:rsidRPr="00CA2E04">
        <w:rPr>
          <w:rFonts w:asciiTheme="minorEastAsia" w:eastAsiaTheme="minorEastAsia" w:hAnsiTheme="minorEastAsia"/>
          <w:color w:val="000000"/>
          <w:sz w:val="24"/>
          <w:szCs w:val="24"/>
        </w:rPr>
        <w:t>1</w:t>
      </w:r>
      <w:r w:rsidRPr="00CA2E04">
        <w:rPr>
          <w:rFonts w:asciiTheme="minorEastAsia" w:eastAsiaTheme="minorEastAsia" w:hAnsiTheme="minorEastAsia"/>
          <w:color w:val="000000"/>
          <w:spacing w:val="6"/>
          <w:sz w:val="24"/>
          <w:szCs w:val="24"/>
        </w:rPr>
        <w:t>名队员）和现场操作演示（</w:t>
      </w:r>
      <w:r w:rsidRPr="00CA2E04">
        <w:rPr>
          <w:rFonts w:asciiTheme="minorEastAsia" w:eastAsiaTheme="minorEastAsia" w:hAnsiTheme="minorEastAsia"/>
          <w:color w:val="000000"/>
          <w:sz w:val="24"/>
          <w:szCs w:val="24"/>
        </w:rPr>
        <w:t>1-2</w:t>
      </w:r>
      <w:r w:rsidRPr="00CA2E04">
        <w:rPr>
          <w:rFonts w:asciiTheme="minorEastAsia" w:eastAsiaTheme="minorEastAsia" w:hAnsiTheme="minorEastAsia"/>
          <w:color w:val="000000"/>
          <w:spacing w:val="6"/>
          <w:sz w:val="24"/>
          <w:szCs w:val="24"/>
        </w:rPr>
        <w:t>名队员），时间至多不超过</w:t>
      </w:r>
      <w:r w:rsidRPr="00CA2E04">
        <w:rPr>
          <w:rFonts w:asciiTheme="minorEastAsia" w:eastAsiaTheme="minorEastAsia" w:hAnsiTheme="minorEastAsia"/>
          <w:color w:val="000000"/>
          <w:sz w:val="24"/>
          <w:szCs w:val="24"/>
        </w:rPr>
        <w:t>8</w:t>
      </w:r>
      <w:r w:rsidRPr="00CA2E04">
        <w:rPr>
          <w:rFonts w:asciiTheme="minorEastAsia" w:eastAsiaTheme="minorEastAsia" w:hAnsiTheme="minorEastAsia"/>
          <w:color w:val="000000"/>
          <w:spacing w:val="6"/>
          <w:sz w:val="24"/>
          <w:szCs w:val="24"/>
        </w:rPr>
        <w:t>分钟，随后是专家提问环节。其中</w:t>
      </w:r>
      <w:r w:rsidRPr="00CA2E04">
        <w:rPr>
          <w:rFonts w:asciiTheme="minorEastAsia" w:eastAsiaTheme="minorEastAsia" w:hAnsiTheme="minorEastAsia"/>
          <w:color w:val="000000"/>
          <w:sz w:val="24"/>
          <w:szCs w:val="24"/>
        </w:rPr>
        <w:t>PPT</w:t>
      </w:r>
      <w:r w:rsidRPr="00CA2E04">
        <w:rPr>
          <w:rFonts w:asciiTheme="minorEastAsia" w:eastAsiaTheme="minorEastAsia" w:hAnsiTheme="minorEastAsia"/>
          <w:color w:val="000000"/>
          <w:spacing w:val="6"/>
          <w:sz w:val="24"/>
          <w:szCs w:val="24"/>
        </w:rPr>
        <w:t>要包括机器人的创意来源、整体功能、结构特点、创新点等内容。获奖情况将在综合考虑各参赛队现场展示和正式评审成绩后，由大赛组委会及时发布。</w:t>
      </w:r>
    </w:p>
    <w:p w:rsidR="00CA2E04" w:rsidRDefault="00CA2E04" w:rsidP="00CA2E04">
      <w:pPr>
        <w:overflowPunct w:val="0"/>
        <w:spacing w:after="0"/>
        <w:ind w:firstLine="640"/>
        <w:rPr>
          <w:rFonts w:asciiTheme="minorEastAsia" w:eastAsiaTheme="minorEastAsia" w:hAnsiTheme="minorEastAsia"/>
          <w:color w:val="000000"/>
          <w:spacing w:val="6"/>
          <w:sz w:val="24"/>
          <w:szCs w:val="24"/>
        </w:rPr>
      </w:pPr>
    </w:p>
    <w:p w:rsidR="00CA2E04" w:rsidRDefault="00CA2E04" w:rsidP="00CA2E04">
      <w:pPr>
        <w:overflowPunct w:val="0"/>
        <w:spacing w:after="0"/>
        <w:ind w:firstLine="640"/>
        <w:rPr>
          <w:rFonts w:asciiTheme="minorEastAsia" w:eastAsiaTheme="minorEastAsia" w:hAnsiTheme="minorEastAsia"/>
          <w:color w:val="000000"/>
          <w:spacing w:val="6"/>
          <w:sz w:val="24"/>
          <w:szCs w:val="24"/>
        </w:rPr>
      </w:pPr>
    </w:p>
    <w:p w:rsidR="00CA2E04" w:rsidRDefault="00CA2E04" w:rsidP="00CA2E04">
      <w:pPr>
        <w:overflowPunct w:val="0"/>
        <w:spacing w:after="0"/>
        <w:ind w:firstLine="640"/>
        <w:rPr>
          <w:rFonts w:asciiTheme="minorEastAsia" w:eastAsiaTheme="minorEastAsia" w:hAnsiTheme="minorEastAsia"/>
          <w:color w:val="000000"/>
          <w:spacing w:val="6"/>
          <w:sz w:val="24"/>
          <w:szCs w:val="24"/>
        </w:rPr>
      </w:pPr>
    </w:p>
    <w:p w:rsidR="00CA2E04" w:rsidRDefault="00CA2E04" w:rsidP="00CA2E04">
      <w:pPr>
        <w:overflowPunct w:val="0"/>
        <w:spacing w:after="0"/>
        <w:ind w:firstLine="640"/>
        <w:rPr>
          <w:rFonts w:asciiTheme="minorEastAsia" w:eastAsiaTheme="minorEastAsia" w:hAnsiTheme="minorEastAsia"/>
          <w:color w:val="000000"/>
          <w:spacing w:val="6"/>
          <w:sz w:val="24"/>
          <w:szCs w:val="24"/>
        </w:rPr>
      </w:pPr>
    </w:p>
    <w:p w:rsidR="00CA2E04" w:rsidRDefault="00CA2E04" w:rsidP="00CA2E04">
      <w:pPr>
        <w:overflowPunct w:val="0"/>
        <w:spacing w:after="0"/>
        <w:ind w:firstLine="640"/>
        <w:rPr>
          <w:rFonts w:asciiTheme="minorEastAsia" w:eastAsiaTheme="minorEastAsia" w:hAnsiTheme="minorEastAsia"/>
          <w:color w:val="000000"/>
          <w:spacing w:val="6"/>
          <w:sz w:val="24"/>
          <w:szCs w:val="24"/>
        </w:rPr>
      </w:pPr>
    </w:p>
    <w:p w:rsidR="00CA2E04" w:rsidRDefault="00CA2E04" w:rsidP="00CA2E04">
      <w:pPr>
        <w:overflowPunct w:val="0"/>
        <w:spacing w:after="0"/>
        <w:ind w:firstLine="640"/>
        <w:rPr>
          <w:rFonts w:asciiTheme="minorEastAsia" w:eastAsiaTheme="minorEastAsia" w:hAnsiTheme="minorEastAsia"/>
          <w:color w:val="000000"/>
          <w:spacing w:val="6"/>
          <w:sz w:val="24"/>
          <w:szCs w:val="24"/>
        </w:rPr>
      </w:pPr>
    </w:p>
    <w:p w:rsidR="00CA2E04" w:rsidRDefault="00CA2E04" w:rsidP="00CA2E04">
      <w:pPr>
        <w:overflowPunct w:val="0"/>
        <w:spacing w:after="0"/>
        <w:ind w:firstLine="640"/>
        <w:rPr>
          <w:rFonts w:asciiTheme="minorEastAsia" w:eastAsiaTheme="minorEastAsia" w:hAnsiTheme="minorEastAsia"/>
          <w:color w:val="000000"/>
          <w:spacing w:val="6"/>
          <w:sz w:val="24"/>
          <w:szCs w:val="24"/>
        </w:rPr>
      </w:pPr>
    </w:p>
    <w:p w:rsidR="00CA2E04" w:rsidRPr="00CA2E04" w:rsidRDefault="00CA2E04" w:rsidP="00CA2E04">
      <w:pPr>
        <w:overflowPunct w:val="0"/>
        <w:spacing w:after="0"/>
        <w:ind w:firstLine="640"/>
        <w:rPr>
          <w:rFonts w:asciiTheme="minorEastAsia" w:eastAsiaTheme="minorEastAsia" w:hAnsiTheme="minorEastAsia" w:hint="eastAsia"/>
          <w:color w:val="000000"/>
          <w:spacing w:val="6"/>
          <w:sz w:val="24"/>
          <w:szCs w:val="24"/>
        </w:rPr>
      </w:pPr>
    </w:p>
    <w:p w:rsidR="00CA2E04" w:rsidRPr="00CA2E04" w:rsidRDefault="00CA2E04" w:rsidP="00CA2E04">
      <w:pPr>
        <w:overflowPunct w:val="0"/>
        <w:spacing w:after="0"/>
        <w:ind w:firstLine="640"/>
        <w:rPr>
          <w:rFonts w:asciiTheme="minorEastAsia" w:eastAsiaTheme="minorEastAsia" w:hAnsiTheme="minorEastAsia" w:hint="eastAsia"/>
          <w:b/>
          <w:bCs/>
          <w:color w:val="000000"/>
          <w:sz w:val="24"/>
          <w:szCs w:val="24"/>
        </w:rPr>
      </w:pPr>
      <w:r w:rsidRPr="00CA2E04">
        <w:rPr>
          <w:rFonts w:asciiTheme="minorEastAsia" w:eastAsiaTheme="minorEastAsia" w:hAnsiTheme="minorEastAsia" w:hint="eastAsia"/>
          <w:b/>
          <w:color w:val="000000"/>
          <w:sz w:val="24"/>
          <w:szCs w:val="24"/>
        </w:rPr>
        <w:lastRenderedPageBreak/>
        <w:t>五、评分标准</w:t>
      </w:r>
      <w:r w:rsidRPr="00CA2E04">
        <w:rPr>
          <w:rFonts w:asciiTheme="minorEastAsia" w:eastAsiaTheme="minorEastAsia" w:hAnsiTheme="minorEastAsia" w:hint="eastAsia"/>
          <w:b/>
          <w:bCs/>
          <w:color w:val="000000"/>
          <w:sz w:val="24"/>
          <w:szCs w:val="24"/>
        </w:rPr>
        <w:t xml:space="preserve"> </w:t>
      </w:r>
    </w:p>
    <w:p w:rsidR="00CA2E04" w:rsidRPr="00CA2E04" w:rsidRDefault="00CA2E04" w:rsidP="00CA2E04">
      <w:pPr>
        <w:overflowPunct w:val="0"/>
        <w:spacing w:after="0"/>
        <w:ind w:firstLine="640"/>
        <w:rPr>
          <w:rFonts w:asciiTheme="minorEastAsia" w:eastAsiaTheme="minorEastAsia" w:hAnsiTheme="minorEastAsia" w:hint="eastAsia"/>
          <w:b/>
          <w:bCs/>
          <w:color w:val="000000"/>
          <w:sz w:val="24"/>
          <w:szCs w:val="24"/>
        </w:rPr>
      </w:pPr>
    </w:p>
    <w:p w:rsidR="00CA2E04" w:rsidRPr="00CA2E04" w:rsidRDefault="00CA2E04" w:rsidP="00CA2E04">
      <w:pPr>
        <w:overflowPunct w:val="0"/>
        <w:spacing w:after="0"/>
        <w:jc w:val="center"/>
        <w:rPr>
          <w:rFonts w:asciiTheme="minorEastAsia" w:eastAsiaTheme="minorEastAsia" w:hAnsiTheme="minorEastAsia" w:hint="eastAsia"/>
          <w:color w:val="000000"/>
          <w:sz w:val="24"/>
          <w:szCs w:val="24"/>
        </w:rPr>
      </w:pPr>
      <w:r w:rsidRPr="00CA2E04">
        <w:rPr>
          <w:rFonts w:asciiTheme="minorEastAsia" w:eastAsiaTheme="minorEastAsia" w:hAnsiTheme="minorEastAsia" w:hint="eastAsia"/>
          <w:bCs/>
          <w:color w:val="000000"/>
          <w:sz w:val="24"/>
          <w:szCs w:val="24"/>
        </w:rPr>
        <w:t>机器人创意展示项目评分标准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7" w:type="dxa"/>
          <w:right w:w="17" w:type="dxa"/>
        </w:tblCellMar>
        <w:tblLook w:val="0000" w:firstRow="0" w:lastRow="0" w:firstColumn="0" w:lastColumn="0" w:noHBand="0" w:noVBand="0"/>
      </w:tblPr>
      <w:tblGrid>
        <w:gridCol w:w="1034"/>
        <w:gridCol w:w="1714"/>
        <w:gridCol w:w="5440"/>
        <w:gridCol w:w="884"/>
      </w:tblGrid>
      <w:tr w:rsidR="00CA2E04" w:rsidRPr="00CA2E04" w:rsidTr="003B6415">
        <w:trPr>
          <w:trHeight w:val="605"/>
          <w:tblHeader/>
          <w:jc w:val="center"/>
        </w:trPr>
        <w:tc>
          <w:tcPr>
            <w:tcW w:w="1034" w:type="dxa"/>
            <w:vAlign w:val="center"/>
          </w:tcPr>
          <w:p w:rsidR="00CA2E04" w:rsidRPr="00CA2E04" w:rsidRDefault="00CA2E04" w:rsidP="00CA2E04">
            <w:pPr>
              <w:overflowPunct w:val="0"/>
              <w:spacing w:after="0"/>
              <w:jc w:val="center"/>
              <w:rPr>
                <w:rFonts w:asciiTheme="minorEastAsia" w:eastAsiaTheme="minorEastAsia" w:hAnsiTheme="minorEastAsia" w:hint="eastAsia"/>
                <w:color w:val="000000"/>
                <w:sz w:val="24"/>
                <w:szCs w:val="24"/>
              </w:rPr>
            </w:pPr>
            <w:r w:rsidRPr="00CA2E04">
              <w:rPr>
                <w:rFonts w:asciiTheme="minorEastAsia" w:eastAsiaTheme="minorEastAsia" w:hAnsiTheme="minorEastAsia" w:hint="eastAsia"/>
                <w:color w:val="000000"/>
                <w:sz w:val="24"/>
                <w:szCs w:val="24"/>
              </w:rPr>
              <w:t>序号</w:t>
            </w:r>
          </w:p>
        </w:tc>
        <w:tc>
          <w:tcPr>
            <w:tcW w:w="1714" w:type="dxa"/>
            <w:vAlign w:val="center"/>
          </w:tcPr>
          <w:p w:rsidR="00CA2E04" w:rsidRPr="00CA2E04" w:rsidRDefault="00CA2E04" w:rsidP="00CA2E04">
            <w:pPr>
              <w:overflowPunct w:val="0"/>
              <w:spacing w:after="0"/>
              <w:jc w:val="center"/>
              <w:rPr>
                <w:rFonts w:asciiTheme="minorEastAsia" w:eastAsiaTheme="minorEastAsia" w:hAnsiTheme="minorEastAsia" w:hint="eastAsia"/>
                <w:color w:val="000000"/>
                <w:sz w:val="24"/>
                <w:szCs w:val="24"/>
              </w:rPr>
            </w:pPr>
            <w:r w:rsidRPr="00CA2E04">
              <w:rPr>
                <w:rFonts w:asciiTheme="minorEastAsia" w:eastAsiaTheme="minorEastAsia" w:hAnsiTheme="minorEastAsia" w:hint="eastAsia"/>
                <w:color w:val="000000"/>
                <w:sz w:val="24"/>
                <w:szCs w:val="24"/>
              </w:rPr>
              <w:t>评分项目</w:t>
            </w:r>
          </w:p>
        </w:tc>
        <w:tc>
          <w:tcPr>
            <w:tcW w:w="5440" w:type="dxa"/>
            <w:vAlign w:val="center"/>
          </w:tcPr>
          <w:p w:rsidR="00CA2E04" w:rsidRPr="00CA2E04" w:rsidRDefault="00CA2E04" w:rsidP="00CA2E04">
            <w:pPr>
              <w:overflowPunct w:val="0"/>
              <w:spacing w:after="0"/>
              <w:jc w:val="center"/>
              <w:rPr>
                <w:rFonts w:asciiTheme="minorEastAsia" w:eastAsiaTheme="minorEastAsia" w:hAnsiTheme="minorEastAsia" w:hint="eastAsia"/>
                <w:color w:val="000000"/>
                <w:sz w:val="24"/>
                <w:szCs w:val="24"/>
              </w:rPr>
            </w:pPr>
            <w:r w:rsidRPr="00CA2E04">
              <w:rPr>
                <w:rFonts w:asciiTheme="minorEastAsia" w:eastAsiaTheme="minorEastAsia" w:hAnsiTheme="minorEastAsia" w:hint="eastAsia"/>
                <w:color w:val="000000"/>
                <w:sz w:val="24"/>
                <w:szCs w:val="24"/>
              </w:rPr>
              <w:t>评分细则</w:t>
            </w:r>
          </w:p>
        </w:tc>
        <w:tc>
          <w:tcPr>
            <w:tcW w:w="884" w:type="dxa"/>
            <w:vAlign w:val="center"/>
          </w:tcPr>
          <w:p w:rsidR="00CA2E04" w:rsidRPr="00CA2E04" w:rsidRDefault="00CA2E04" w:rsidP="00CA2E04">
            <w:pPr>
              <w:overflowPunct w:val="0"/>
              <w:spacing w:after="0"/>
              <w:jc w:val="center"/>
              <w:rPr>
                <w:rFonts w:asciiTheme="minorEastAsia" w:eastAsiaTheme="minorEastAsia" w:hAnsiTheme="minorEastAsia" w:hint="eastAsia"/>
                <w:color w:val="000000"/>
                <w:sz w:val="24"/>
                <w:szCs w:val="24"/>
              </w:rPr>
            </w:pPr>
            <w:r w:rsidRPr="00CA2E04">
              <w:rPr>
                <w:rFonts w:asciiTheme="minorEastAsia" w:eastAsiaTheme="minorEastAsia" w:hAnsiTheme="minorEastAsia" w:hint="eastAsia"/>
                <w:color w:val="000000"/>
                <w:sz w:val="24"/>
                <w:szCs w:val="24"/>
              </w:rPr>
              <w:t>总分</w:t>
            </w:r>
          </w:p>
        </w:tc>
      </w:tr>
      <w:tr w:rsidR="00CA2E04" w:rsidRPr="00CA2E04" w:rsidTr="003B6415">
        <w:trPr>
          <w:trHeight w:val="1677"/>
          <w:jc w:val="center"/>
        </w:trPr>
        <w:tc>
          <w:tcPr>
            <w:tcW w:w="103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1</w:t>
            </w:r>
          </w:p>
        </w:tc>
        <w:tc>
          <w:tcPr>
            <w:tcW w:w="171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创意</w:t>
            </w:r>
          </w:p>
        </w:tc>
        <w:tc>
          <w:tcPr>
            <w:tcW w:w="5440" w:type="dxa"/>
            <w:vAlign w:val="center"/>
          </w:tcPr>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1. 新颖性。</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2. 独立性。</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3. 特色性。</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4. 具有一个或多个创新点。</w:t>
            </w:r>
          </w:p>
        </w:tc>
        <w:tc>
          <w:tcPr>
            <w:tcW w:w="88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30</w:t>
            </w:r>
          </w:p>
        </w:tc>
      </w:tr>
      <w:tr w:rsidR="00CA2E04" w:rsidRPr="00CA2E04" w:rsidTr="003B6415">
        <w:trPr>
          <w:trHeight w:val="1144"/>
          <w:jc w:val="center"/>
        </w:trPr>
        <w:tc>
          <w:tcPr>
            <w:tcW w:w="103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2</w:t>
            </w:r>
          </w:p>
        </w:tc>
        <w:tc>
          <w:tcPr>
            <w:tcW w:w="171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设计水平</w:t>
            </w:r>
          </w:p>
        </w:tc>
        <w:tc>
          <w:tcPr>
            <w:tcW w:w="5440" w:type="dxa"/>
            <w:vAlign w:val="center"/>
          </w:tcPr>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1. 作品结构合理、巧妙，制作精良。</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2. 融入机器人的核心技术。</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3. 有个性化的设计及创作。</w:t>
            </w:r>
          </w:p>
        </w:tc>
        <w:tc>
          <w:tcPr>
            <w:tcW w:w="88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20</w:t>
            </w:r>
          </w:p>
        </w:tc>
      </w:tr>
      <w:tr w:rsidR="00CA2E04" w:rsidRPr="00CA2E04" w:rsidTr="003B6415">
        <w:trPr>
          <w:trHeight w:val="1612"/>
          <w:jc w:val="center"/>
        </w:trPr>
        <w:tc>
          <w:tcPr>
            <w:tcW w:w="103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3</w:t>
            </w:r>
          </w:p>
        </w:tc>
        <w:tc>
          <w:tcPr>
            <w:tcW w:w="171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实用性</w:t>
            </w:r>
          </w:p>
        </w:tc>
        <w:tc>
          <w:tcPr>
            <w:tcW w:w="5440" w:type="dxa"/>
            <w:vAlign w:val="center"/>
          </w:tcPr>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1. 作品切合当代生活主题，选题新颖。</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2. 项目能解决的问题带有社会性和典型性。</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3. 项目的解决方案具有可行性，且符合选手认知水平。</w:t>
            </w:r>
          </w:p>
        </w:tc>
        <w:tc>
          <w:tcPr>
            <w:tcW w:w="88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15</w:t>
            </w:r>
          </w:p>
        </w:tc>
      </w:tr>
      <w:tr w:rsidR="00CA2E04" w:rsidRPr="00CA2E04" w:rsidTr="003B6415">
        <w:trPr>
          <w:trHeight w:val="2004"/>
          <w:jc w:val="center"/>
        </w:trPr>
        <w:tc>
          <w:tcPr>
            <w:tcW w:w="103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4</w:t>
            </w:r>
          </w:p>
        </w:tc>
        <w:tc>
          <w:tcPr>
            <w:tcW w:w="171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表达与操作</w:t>
            </w:r>
          </w:p>
        </w:tc>
        <w:tc>
          <w:tcPr>
            <w:tcW w:w="5440" w:type="dxa"/>
            <w:vAlign w:val="center"/>
          </w:tcPr>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1. PPT制作精美，内容完整，结构合理，重点突出。</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2. 陈述思路清晰，表达流畅、生动。</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3. 操作员操作娴熟。</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4. 机器人运行过程完整、流畅、精彩。</w:t>
            </w:r>
          </w:p>
        </w:tc>
        <w:tc>
          <w:tcPr>
            <w:tcW w:w="88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25</w:t>
            </w:r>
          </w:p>
        </w:tc>
      </w:tr>
      <w:tr w:rsidR="00CA2E04" w:rsidRPr="00CA2E04" w:rsidTr="003B6415">
        <w:trPr>
          <w:trHeight w:val="1548"/>
          <w:jc w:val="center"/>
        </w:trPr>
        <w:tc>
          <w:tcPr>
            <w:tcW w:w="103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5</w:t>
            </w:r>
          </w:p>
        </w:tc>
        <w:tc>
          <w:tcPr>
            <w:tcW w:w="171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现场答辩</w:t>
            </w:r>
          </w:p>
        </w:tc>
        <w:tc>
          <w:tcPr>
            <w:tcW w:w="5440" w:type="dxa"/>
            <w:vAlign w:val="center"/>
          </w:tcPr>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1. 回答问题条理清晰，逻辑性强，对问题的关键理解准确，解释具有说服力。</w:t>
            </w:r>
          </w:p>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2. 思维敏捷，应变能力强，对问题能冷静处理，充满自信。</w:t>
            </w:r>
          </w:p>
        </w:tc>
        <w:tc>
          <w:tcPr>
            <w:tcW w:w="884" w:type="dxa"/>
            <w:vAlign w:val="center"/>
          </w:tcPr>
          <w:p w:rsidR="00CA2E04" w:rsidRPr="00CA2E04" w:rsidRDefault="00CA2E04" w:rsidP="00CA2E04">
            <w:pPr>
              <w:overflowPunct w:val="0"/>
              <w:spacing w:after="0"/>
              <w:jc w:val="center"/>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10</w:t>
            </w:r>
          </w:p>
        </w:tc>
      </w:tr>
    </w:tbl>
    <w:p w:rsidR="00CA2E04" w:rsidRPr="00CA2E04" w:rsidRDefault="00CA2E04" w:rsidP="00CA2E04">
      <w:pPr>
        <w:overflowPunct w:val="0"/>
        <w:spacing w:after="0"/>
        <w:rPr>
          <w:rFonts w:asciiTheme="minorEastAsia" w:eastAsiaTheme="minorEastAsia" w:hAnsiTheme="minorEastAsia"/>
          <w:b/>
          <w:color w:val="000000"/>
          <w:sz w:val="24"/>
          <w:szCs w:val="24"/>
        </w:rPr>
      </w:pPr>
      <w:bookmarkStart w:id="0" w:name="_GoBack"/>
      <w:r w:rsidRPr="00CA2E04">
        <w:rPr>
          <w:rFonts w:asciiTheme="minorEastAsia" w:eastAsiaTheme="minorEastAsia" w:hAnsiTheme="minorEastAsia" w:hint="eastAsia"/>
          <w:b/>
          <w:color w:val="000000"/>
          <w:sz w:val="24"/>
          <w:szCs w:val="24"/>
        </w:rPr>
        <w:t xml:space="preserve"> </w:t>
      </w:r>
      <w:r w:rsidRPr="00CA2E04">
        <w:rPr>
          <w:rFonts w:asciiTheme="minorEastAsia" w:eastAsiaTheme="minorEastAsia" w:hAnsiTheme="minorEastAsia"/>
          <w:b/>
          <w:color w:val="000000"/>
          <w:sz w:val="24"/>
          <w:szCs w:val="24"/>
        </w:rPr>
        <w:t xml:space="preserve">   六、设置奖项</w:t>
      </w:r>
    </w:p>
    <w:bookmarkEnd w:id="0"/>
    <w:p w:rsidR="00CA2E04" w:rsidRPr="00CA2E04" w:rsidRDefault="00CA2E04" w:rsidP="00CA2E04">
      <w:pPr>
        <w:overflowPunct w:val="0"/>
        <w:spacing w:after="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 xml:space="preserve">    比赛设立一等奖（20%）、二等奖（30%）、三等奖（50%），并颁发证书。</w:t>
      </w:r>
    </w:p>
    <w:p w:rsidR="00CA2E04" w:rsidRPr="00CA2E04" w:rsidRDefault="00CA2E04" w:rsidP="00CA2E04">
      <w:pPr>
        <w:overflowPunct w:val="0"/>
        <w:spacing w:after="0"/>
        <w:ind w:firstLineChars="200" w:firstLine="48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七、有关说明</w:t>
      </w:r>
    </w:p>
    <w:p w:rsidR="00CA2E04" w:rsidRPr="00CA2E04" w:rsidRDefault="00CA2E04" w:rsidP="00CA2E04">
      <w:pPr>
        <w:overflowPunct w:val="0"/>
        <w:spacing w:after="0"/>
        <w:ind w:firstLineChars="200" w:firstLine="48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7.1</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该项目作品的创意、设计、搭建、编程应由参赛学生独立或集体亲身实践和完成。</w:t>
      </w:r>
    </w:p>
    <w:p w:rsidR="00CA2E04" w:rsidRPr="00CA2E04" w:rsidRDefault="00CA2E04" w:rsidP="00CA2E04">
      <w:pPr>
        <w:overflowPunct w:val="0"/>
        <w:spacing w:after="0"/>
        <w:ind w:firstLineChars="200" w:firstLine="48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7.2</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该项目作品对场地、环境有特殊要求的，请提前与承办单位联系，协商解决。</w:t>
      </w:r>
    </w:p>
    <w:p w:rsidR="00CA2E04" w:rsidRPr="00CA2E04" w:rsidRDefault="00CA2E04" w:rsidP="00CA2E04">
      <w:pPr>
        <w:overflowPunct w:val="0"/>
        <w:spacing w:after="0"/>
        <w:ind w:firstLineChars="200" w:firstLine="48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7.3</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原则上往年参赛作品不得重复推报。</w:t>
      </w:r>
    </w:p>
    <w:p w:rsidR="00CA2E04" w:rsidRPr="00CA2E04" w:rsidRDefault="00CA2E04" w:rsidP="00CA2E04">
      <w:pPr>
        <w:overflowPunct w:val="0"/>
        <w:spacing w:after="0"/>
        <w:ind w:firstLineChars="200" w:firstLine="48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7.4</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关于</w:t>
      </w:r>
      <w:r w:rsidRPr="00CA2E04">
        <w:rPr>
          <w:rFonts w:asciiTheme="minorEastAsia" w:eastAsiaTheme="minorEastAsia" w:hAnsiTheme="minorEastAsia"/>
          <w:color w:val="000000"/>
          <w:spacing w:val="-9"/>
          <w:sz w:val="24"/>
          <w:szCs w:val="24"/>
        </w:rPr>
        <w:t>本规则的任何修订，</w:t>
      </w:r>
      <w:r w:rsidRPr="00CA2E04">
        <w:rPr>
          <w:rFonts w:asciiTheme="minorEastAsia" w:eastAsiaTheme="minorEastAsia" w:hAnsiTheme="minorEastAsia"/>
          <w:color w:val="000000"/>
          <w:spacing w:val="-3"/>
          <w:sz w:val="24"/>
          <w:szCs w:val="24"/>
        </w:rPr>
        <w:t>将通过山东省学联</w:t>
      </w:r>
      <w:r w:rsidRPr="00CA2E04">
        <w:rPr>
          <w:rFonts w:asciiTheme="minorEastAsia" w:eastAsiaTheme="minorEastAsia" w:hAnsiTheme="minorEastAsia"/>
          <w:color w:val="000000"/>
          <w:spacing w:val="-5"/>
          <w:sz w:val="24"/>
          <w:szCs w:val="24"/>
        </w:rPr>
        <w:t>官方网站www.sdxxgqt.com</w:t>
      </w:r>
      <w:r w:rsidRPr="00CA2E04">
        <w:rPr>
          <w:rFonts w:asciiTheme="minorEastAsia" w:eastAsiaTheme="minorEastAsia" w:hAnsiTheme="minorEastAsia"/>
          <w:color w:val="000000"/>
          <w:spacing w:val="-9"/>
          <w:sz w:val="24"/>
          <w:szCs w:val="24"/>
        </w:rPr>
        <w:t>发布。</w:t>
      </w:r>
    </w:p>
    <w:p w:rsidR="00CA2E04" w:rsidRPr="00CA2E04" w:rsidRDefault="00CA2E04" w:rsidP="00CA2E04">
      <w:pPr>
        <w:overflowPunct w:val="0"/>
        <w:spacing w:after="0"/>
        <w:ind w:firstLineChars="200" w:firstLine="48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7.5</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关于本规则的问题，请各参赛队指派专人在QQ群229284304提出</w:t>
      </w:r>
      <w:r w:rsidRPr="00CA2E04">
        <w:rPr>
          <w:rFonts w:asciiTheme="minorEastAsia" w:eastAsiaTheme="minorEastAsia" w:hAnsiTheme="minorEastAsia" w:hint="eastAsia"/>
          <w:color w:val="000000"/>
          <w:sz w:val="24"/>
          <w:szCs w:val="24"/>
        </w:rPr>
        <w:t>，由组委会工作人员答疑</w:t>
      </w:r>
      <w:r w:rsidRPr="00CA2E04">
        <w:rPr>
          <w:rFonts w:asciiTheme="minorEastAsia" w:eastAsiaTheme="minorEastAsia" w:hAnsiTheme="minorEastAsia"/>
          <w:color w:val="000000"/>
          <w:sz w:val="24"/>
          <w:szCs w:val="24"/>
        </w:rPr>
        <w:t>。</w:t>
      </w:r>
    </w:p>
    <w:p w:rsidR="000C2CE2" w:rsidRPr="00CA2E04" w:rsidRDefault="00CA2E04" w:rsidP="00CA2E04">
      <w:pPr>
        <w:overflowPunct w:val="0"/>
        <w:spacing w:after="0"/>
        <w:ind w:firstLineChars="200" w:firstLine="480"/>
        <w:rPr>
          <w:rFonts w:asciiTheme="minorEastAsia" w:eastAsiaTheme="minorEastAsia" w:hAnsiTheme="minorEastAsia"/>
          <w:color w:val="000000"/>
          <w:sz w:val="24"/>
          <w:szCs w:val="24"/>
        </w:rPr>
      </w:pPr>
      <w:r w:rsidRPr="00CA2E04">
        <w:rPr>
          <w:rFonts w:asciiTheme="minorEastAsia" w:eastAsiaTheme="minorEastAsia" w:hAnsiTheme="minorEastAsia"/>
          <w:color w:val="000000"/>
          <w:sz w:val="24"/>
          <w:szCs w:val="24"/>
        </w:rPr>
        <w:t>7.6</w:t>
      </w:r>
      <w:r w:rsidRPr="00CA2E04">
        <w:rPr>
          <w:rFonts w:asciiTheme="minorEastAsia" w:eastAsiaTheme="minorEastAsia" w:hAnsiTheme="minorEastAsia" w:hint="eastAsia"/>
          <w:color w:val="000000"/>
          <w:sz w:val="24"/>
          <w:szCs w:val="24"/>
        </w:rPr>
        <w:t xml:space="preserve">　</w:t>
      </w:r>
      <w:r w:rsidRPr="00CA2E04">
        <w:rPr>
          <w:rFonts w:asciiTheme="minorEastAsia" w:eastAsiaTheme="minorEastAsia" w:hAnsiTheme="minorEastAsia"/>
          <w:color w:val="000000"/>
          <w:sz w:val="24"/>
          <w:szCs w:val="24"/>
        </w:rPr>
        <w:t>比赛期间，凡是规则中没有说明的事项由大赛裁判委员会决定。</w:t>
      </w:r>
    </w:p>
    <w:sectPr w:rsidR="000C2CE2" w:rsidRPr="00CA2E04" w:rsidSect="004358AB">
      <w:footerReference w:type="even" r:id="rId6"/>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5F0" w:rsidRDefault="00D875F0">
      <w:pPr>
        <w:spacing w:after="0"/>
      </w:pPr>
      <w:r>
        <w:separator/>
      </w:r>
    </w:p>
  </w:endnote>
  <w:endnote w:type="continuationSeparator" w:id="0">
    <w:p w:rsidR="00D875F0" w:rsidRDefault="00D875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E5" w:rsidRPr="00B377E5" w:rsidRDefault="000C2CE2">
    <w:pPr>
      <w:pStyle w:val="a3"/>
      <w:rPr>
        <w:rFonts w:ascii="宋体" w:hAnsi="宋体"/>
        <w:sz w:val="28"/>
        <w:szCs w:val="28"/>
      </w:rPr>
    </w:pPr>
    <w:r w:rsidRPr="00B377E5">
      <w:rPr>
        <w:rFonts w:ascii="宋体" w:hAnsi="宋体" w:hint="eastAsia"/>
        <w:sz w:val="28"/>
        <w:szCs w:val="28"/>
      </w:rPr>
      <w:t xml:space="preserve">— </w:t>
    </w:r>
    <w:r w:rsidRPr="00B377E5">
      <w:rPr>
        <w:rFonts w:ascii="宋体" w:hAnsi="宋体"/>
        <w:sz w:val="28"/>
        <w:szCs w:val="28"/>
      </w:rPr>
      <w:fldChar w:fldCharType="begin"/>
    </w:r>
    <w:r w:rsidRPr="00B377E5">
      <w:rPr>
        <w:rFonts w:ascii="宋体" w:hAnsi="宋体"/>
        <w:sz w:val="28"/>
        <w:szCs w:val="28"/>
      </w:rPr>
      <w:instrText xml:space="preserve"> PAGE   \* MERGEFORMAT </w:instrText>
    </w:r>
    <w:r w:rsidRPr="00B377E5">
      <w:rPr>
        <w:rFonts w:ascii="宋体" w:hAnsi="宋体"/>
        <w:sz w:val="28"/>
        <w:szCs w:val="28"/>
      </w:rPr>
      <w:fldChar w:fldCharType="separate"/>
    </w:r>
    <w:r w:rsidRPr="0032298C">
      <w:rPr>
        <w:rFonts w:ascii="宋体" w:hAnsi="宋体"/>
        <w:noProof/>
        <w:sz w:val="28"/>
        <w:szCs w:val="28"/>
        <w:lang w:val="zh-CN"/>
      </w:rPr>
      <w:t>36</w:t>
    </w:r>
    <w:r w:rsidRPr="00B377E5">
      <w:rPr>
        <w:rFonts w:ascii="宋体" w:hAnsi="宋体"/>
        <w:sz w:val="28"/>
        <w:szCs w:val="28"/>
      </w:rPr>
      <w:fldChar w:fldCharType="end"/>
    </w:r>
    <w:r w:rsidRPr="00B377E5">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5F0" w:rsidRDefault="00D875F0">
      <w:pPr>
        <w:spacing w:after="0"/>
      </w:pPr>
      <w:r>
        <w:separator/>
      </w:r>
    </w:p>
  </w:footnote>
  <w:footnote w:type="continuationSeparator" w:id="0">
    <w:p w:rsidR="00D875F0" w:rsidRDefault="00D875F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C2CE2"/>
    <w:rsid w:val="00323B43"/>
    <w:rsid w:val="003D37D8"/>
    <w:rsid w:val="00426133"/>
    <w:rsid w:val="004358AB"/>
    <w:rsid w:val="008B7726"/>
    <w:rsid w:val="00B9528D"/>
    <w:rsid w:val="00CA2E04"/>
    <w:rsid w:val="00D31D50"/>
    <w:rsid w:val="00D8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AE898F-9AEE-4949-B1FE-F01FC033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0"/>
    <w:qFormat/>
    <w:rsid w:val="00CA2E04"/>
    <w:pPr>
      <w:adjustRightInd/>
      <w:snapToGrid/>
      <w:spacing w:before="100" w:beforeAutospacing="1" w:after="100" w:afterAutospacing="1"/>
      <w:outlineLvl w:val="1"/>
    </w:pPr>
    <w:rPr>
      <w:rFonts w:ascii="宋体" w:eastAsia="宋体" w:hAnsi="宋体"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C2CE2"/>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0C2CE2"/>
    <w:rPr>
      <w:rFonts w:ascii="Times New Roman" w:eastAsia="宋体" w:hAnsi="Times New Roman" w:cs="Times New Roman"/>
      <w:kern w:val="2"/>
      <w:sz w:val="18"/>
      <w:szCs w:val="18"/>
    </w:rPr>
  </w:style>
  <w:style w:type="paragraph" w:styleId="a4">
    <w:name w:val="header"/>
    <w:basedOn w:val="a"/>
    <w:link w:val="Char0"/>
    <w:uiPriority w:val="99"/>
    <w:unhideWhenUsed/>
    <w:rsid w:val="00CA2E0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CA2E04"/>
    <w:rPr>
      <w:rFonts w:ascii="Tahoma" w:hAnsi="Tahoma"/>
      <w:sz w:val="18"/>
      <w:szCs w:val="18"/>
    </w:rPr>
  </w:style>
  <w:style w:type="character" w:customStyle="1" w:styleId="2Char">
    <w:name w:val="标题 2 Char"/>
    <w:basedOn w:val="a0"/>
    <w:uiPriority w:val="9"/>
    <w:semiHidden/>
    <w:rsid w:val="00CA2E04"/>
    <w:rPr>
      <w:rFonts w:asciiTheme="majorHAnsi" w:eastAsiaTheme="majorEastAsia" w:hAnsiTheme="majorHAnsi" w:cstheme="majorBidi"/>
      <w:b/>
      <w:bCs/>
      <w:sz w:val="32"/>
      <w:szCs w:val="32"/>
    </w:rPr>
  </w:style>
  <w:style w:type="character" w:customStyle="1" w:styleId="20">
    <w:name w:val="标题 2 字符"/>
    <w:link w:val="2"/>
    <w:rsid w:val="00CA2E04"/>
    <w:rPr>
      <w:rFonts w:ascii="宋体" w:eastAsia="宋体" w:hAnsi="宋体" w:cs="Times New Roman"/>
      <w:b/>
      <w:bCs/>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AutoBVT</cp:lastModifiedBy>
  <cp:revision>3</cp:revision>
  <dcterms:created xsi:type="dcterms:W3CDTF">2008-09-11T17:20:00Z</dcterms:created>
  <dcterms:modified xsi:type="dcterms:W3CDTF">2019-02-23T09:03:00Z</dcterms:modified>
</cp:coreProperties>
</file>