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仿宋_GB2312" w:eastAsia="仿宋_GB2312"/>
          <w:b/>
          <w:sz w:val="36"/>
          <w:szCs w:val="36"/>
        </w:rPr>
      </w:pPr>
    </w:p>
    <w:p>
      <w:pPr>
        <w:pStyle w:val="style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cs="新宋体" w:eastAsia="仿宋_GB2312" w:hAnsi="微软雅黑" w:hint="eastAsia"/>
          <w:b/>
          <w:noProof/>
          <w:sz w:val="44"/>
          <w:szCs w:val="4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1209675</wp:posOffset>
            </wp:positionH>
            <wp:positionV relativeFrom="paragraph">
              <wp:posOffset>123825</wp:posOffset>
            </wp:positionV>
            <wp:extent cx="3257550" cy="2896235"/>
            <wp:effectExtent l="0" t="0" r="0" b="0"/>
            <wp:wrapTopAndBottom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57550" cy="28962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b/>
          <w:sz w:val="36"/>
          <w:szCs w:val="36"/>
        </w:rPr>
        <w:t>“</w:t>
      </w:r>
      <w:r>
        <w:rPr>
          <w:rFonts w:ascii="仿宋_GB2312" w:eastAsia="仿宋_GB2312" w:hint="eastAsia"/>
          <w:b/>
          <w:sz w:val="36"/>
          <w:szCs w:val="36"/>
          <w:lang w:eastAsia="zh-CN"/>
        </w:rPr>
        <w:t>新北洋杯</w:t>
      </w:r>
      <w:r>
        <w:rPr>
          <w:rFonts w:ascii="仿宋_GB2312" w:eastAsia="仿宋_GB2312" w:hint="eastAsia"/>
          <w:b/>
          <w:sz w:val="36"/>
          <w:szCs w:val="36"/>
        </w:rPr>
        <w:t>”哈尔滨工业大学</w:t>
      </w:r>
      <w:r>
        <w:rPr>
          <w:rFonts w:ascii="仿宋_GB2312" w:eastAsia="仿宋_GB2312" w:hint="eastAsia"/>
          <w:b/>
          <w:sz w:val="36"/>
          <w:szCs w:val="36"/>
          <w:lang w:eastAsia="zh-CN"/>
        </w:rPr>
        <w:t>（威海）</w:t>
      </w:r>
      <w:r>
        <w:rPr>
          <w:rFonts w:ascii="仿宋_GB2312" w:eastAsia="仿宋_GB2312" w:hint="eastAsia"/>
          <w:b/>
          <w:sz w:val="36"/>
          <w:szCs w:val="36"/>
        </w:rPr>
        <w:t>第</w:t>
      </w:r>
      <w:r>
        <w:rPr>
          <w:rFonts w:ascii="仿宋_GB2312" w:eastAsia="仿宋_GB2312" w:hint="eastAsia"/>
          <w:b/>
          <w:sz w:val="36"/>
          <w:szCs w:val="36"/>
          <w:lang w:eastAsia="zh-CN"/>
        </w:rPr>
        <w:t>一</w:t>
      </w:r>
      <w:r>
        <w:rPr>
          <w:rFonts w:ascii="仿宋_GB2312" w:eastAsia="仿宋_GB2312" w:hint="eastAsia"/>
          <w:b/>
          <w:sz w:val="36"/>
          <w:szCs w:val="36"/>
        </w:rPr>
        <w:t>届行业</w:t>
      </w:r>
      <w:r>
        <w:rPr>
          <w:rFonts w:ascii="仿宋_GB2312" w:eastAsia="仿宋_GB2312" w:hint="eastAsia"/>
          <w:b/>
          <w:sz w:val="36"/>
          <w:szCs w:val="36"/>
        </w:rPr>
        <w:t>分析</w:t>
      </w:r>
      <w:r>
        <w:rPr>
          <w:rFonts w:ascii="仿宋_GB2312" w:eastAsia="仿宋_GB2312"/>
          <w:b/>
          <w:sz w:val="36"/>
          <w:szCs w:val="36"/>
        </w:rPr>
        <w:t>大赛</w:t>
      </w:r>
      <w:r>
        <w:rPr>
          <w:rFonts w:ascii="仿宋_GB2312" w:eastAsia="仿宋_GB2312" w:hint="eastAsia"/>
          <w:b/>
          <w:sz w:val="36"/>
          <w:szCs w:val="36"/>
        </w:rPr>
        <w:t>报告书</w:t>
      </w:r>
    </w:p>
    <w:p>
      <w:pPr>
        <w:pStyle w:val="style0"/>
        <w:rPr>
          <w:b/>
          <w:sz w:val="36"/>
          <w:szCs w:val="36"/>
        </w:rPr>
      </w:pPr>
    </w:p>
    <w:p>
      <w:pPr>
        <w:pStyle w:val="style0"/>
        <w:ind w:firstLine="1446" w:firstLineChars="400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报告名称 ：</w:t>
      </w:r>
    </w:p>
    <w:p>
      <w:pPr>
        <w:pStyle w:val="style0"/>
        <w:ind w:firstLine="1446" w:firstLineChars="400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队伍名称 ：</w:t>
      </w:r>
    </w:p>
    <w:p>
      <w:pPr>
        <w:pStyle w:val="style0"/>
        <w:ind w:firstLine="1446" w:firstLineChars="400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负 责 人 ：</w:t>
      </w:r>
    </w:p>
    <w:p>
      <w:pPr>
        <w:pStyle w:val="style0"/>
        <w:ind w:firstLine="1446" w:firstLineChars="400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学    号 ：</w:t>
      </w:r>
    </w:p>
    <w:p>
      <w:pPr>
        <w:pStyle w:val="style0"/>
        <w:ind w:firstLine="1446" w:firstLineChars="400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院系专业 ：</w:t>
      </w:r>
    </w:p>
    <w:p>
      <w:pPr>
        <w:pStyle w:val="style0"/>
        <w:ind w:firstLine="1446" w:firstLineChars="400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联系方式 ：</w:t>
      </w:r>
    </w:p>
    <w:p>
      <w:pPr>
        <w:pStyle w:val="style0"/>
        <w:ind w:firstLine="1446" w:firstLineChars="400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电子邮箱 ：</w:t>
      </w:r>
    </w:p>
    <w:p>
      <w:pPr>
        <w:pStyle w:val="style0"/>
        <w:jc w:val="left"/>
        <w:rPr>
          <w:rFonts w:ascii="仿宋_GB2312" w:eastAsia="仿宋_GB2312"/>
          <w:b/>
          <w:sz w:val="36"/>
          <w:szCs w:val="36"/>
        </w:rPr>
      </w:pPr>
    </w:p>
    <w:p>
      <w:pPr>
        <w:pStyle w:val="style0"/>
        <w:spacing w:lineRule="auto" w:line="360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日期：      年     月     日</w:t>
      </w:r>
    </w:p>
    <w:p>
      <w:pPr>
        <w:pStyle w:val="style0"/>
        <w:spacing w:lineRule="auto" w:line="360"/>
        <w:rPr>
          <w:rFonts w:ascii="仿宋_GB2312" w:eastAsia="仿宋_GB2312"/>
          <w:b/>
          <w:bCs/>
          <w:color w:val="000000"/>
          <w:sz w:val="28"/>
          <w:szCs w:val="28"/>
        </w:rPr>
      </w:pPr>
    </w:p>
    <w:p>
      <w:pPr>
        <w:pStyle w:val="style0"/>
        <w:spacing w:lineRule="auto" w:line="360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团队成员：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（包括负责人、按顺序）</w:t>
      </w:r>
    </w:p>
    <w:tbl>
      <w:tblPr>
        <w:tblpPr w:leftFromText="180" w:rightFromText="180" w:topFromText="0" w:bottomFromText="0" w:vertAnchor="text" w:horzAnchor="margin" w:tblpXSpec="left" w:tblpY="17"/>
        <w:tblW w:w="8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155"/>
        <w:gridCol w:w="1895"/>
        <w:gridCol w:w="1309"/>
        <w:gridCol w:w="2038"/>
      </w:tblGrid>
      <w:tr>
        <w:trPr>
          <w:trHeight w:val="476" w:hRule="atLeast"/>
        </w:trPr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sz w:val="31"/>
                <w:u w:color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sz w:val="31"/>
                <w:u w:color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院系及专业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年级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学号</w:t>
            </w:r>
          </w:p>
        </w:tc>
      </w:tr>
      <w:tr>
        <w:tblPrEx/>
        <w:trPr>
          <w:trHeight w:val="476" w:hRule="atLeast"/>
        </w:trPr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szCs w:val="21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szCs w:val="21"/>
                <w:u w:color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/>
        <w:trPr>
          <w:trHeight w:val="476" w:hRule="atLeast"/>
        </w:trPr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</w:tr>
      <w:tr>
        <w:tblPrEx/>
        <w:trPr>
          <w:trHeight w:val="476" w:hRule="atLeast"/>
        </w:trPr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</w:tr>
      <w:tr>
        <w:tblPrEx/>
        <w:trPr>
          <w:trHeight w:val="476" w:hRule="atLeast"/>
        </w:trPr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tLeast" w:line="357"/>
              <w:jc w:val="center"/>
              <w:rPr>
                <w:rFonts w:ascii="仿宋_GB2312" w:eastAsia="仿宋_GB2312"/>
                <w:color w:val="000000"/>
                <w:u w:color="000000"/>
              </w:rPr>
            </w:pPr>
          </w:p>
        </w:tc>
      </w:tr>
    </w:tbl>
    <w:p>
      <w:pPr>
        <w:pStyle w:val="style0"/>
        <w:spacing w:lineRule="exact" w:line="400"/>
        <w:rPr>
          <w:rFonts w:ascii="仿宋_GB2312" w:eastAsia="仿宋_GB2312"/>
          <w:b/>
          <w:sz w:val="28"/>
          <w:szCs w:val="28"/>
        </w:rPr>
      </w:pPr>
    </w:p>
    <w:p>
      <w:pPr>
        <w:pStyle w:val="style0"/>
        <w:spacing w:lineRule="exact" w:line="4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一、报告</w:t>
      </w:r>
      <w:r>
        <w:rPr>
          <w:rFonts w:ascii="仿宋_GB2312" w:eastAsia="仿宋_GB2312" w:hint="eastAsia"/>
          <w:b/>
          <w:sz w:val="28"/>
          <w:szCs w:val="28"/>
        </w:rPr>
        <w:t>摘要</w:t>
      </w:r>
      <w:r>
        <w:rPr>
          <w:rFonts w:ascii="仿宋_GB2312" w:eastAsia="仿宋_GB2312" w:hint="eastAsia"/>
          <w:b/>
          <w:sz w:val="28"/>
          <w:szCs w:val="28"/>
        </w:rPr>
        <w:t>（占比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1</w:t>
      </w:r>
      <w:r>
        <w:rPr>
          <w:rFonts w:ascii="仿宋_GB2312" w:eastAsia="仿宋_GB2312"/>
          <w:b/>
          <w:sz w:val="28"/>
          <w:szCs w:val="28"/>
        </w:rPr>
        <w:t>0%）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主报告的高度浓缩</w:t>
      </w:r>
      <w:r>
        <w:rPr>
          <w:rFonts w:ascii="仿宋_GB2312" w:eastAsia="仿宋_GB2312" w:hint="eastAsia"/>
          <w:sz w:val="24"/>
        </w:rPr>
        <w:t>概述，字句精炼，不得抄袭，引用需提供出处</w:t>
      </w:r>
      <w:r>
        <w:rPr>
          <w:rFonts w:ascii="仿宋_GB2312" w:eastAsia="仿宋_GB2312" w:hint="eastAsia"/>
          <w:sz w:val="24"/>
        </w:rPr>
        <w:t>，需具备实用性，对同学有启发性。</w:t>
      </w:r>
    </w:p>
    <w:p>
      <w:pPr>
        <w:pStyle w:val="style0"/>
        <w:spacing w:lineRule="exact" w:line="4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二、报告内容（占比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6</w:t>
      </w:r>
      <w:r>
        <w:rPr>
          <w:rFonts w:ascii="仿宋_GB2312" w:eastAsia="仿宋_GB2312"/>
          <w:b/>
          <w:sz w:val="28"/>
          <w:szCs w:val="28"/>
        </w:rPr>
        <w:t>0%）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本目录列出分析的思路和框架仅供参考，可按照此框架开展分析，也可在此基础上做局部结构调整</w:t>
      </w:r>
      <w:r>
        <w:rPr>
          <w:rFonts w:ascii="仿宋_GB2312" w:eastAsia="仿宋_GB2312" w:hint="eastAsia"/>
          <w:sz w:val="24"/>
          <w:lang w:eastAsia="zh-CN"/>
        </w:rPr>
        <w:t>。</w:t>
      </w:r>
    </w:p>
    <w:p>
      <w:pPr>
        <w:pStyle w:val="style0"/>
        <w:spacing w:lineRule="exact" w:line="400"/>
        <w:ind w:firstLine="542" w:firstLineChars="225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A .行业分析报告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 xml:space="preserve">行业概况（行业简介、行业规模、发展速度、主要厂商等）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 xml:space="preserve">行业的人力资源（主要岗位、人员构成、人才供求状况）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 xml:space="preserve">行业发展前景（市场情况、行业衰退点和新增长点、就业困难度、我校相关产业的发展状况）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 xml:space="preserve">行业主要厂商与快速发展的新兴厂商分析（选择一到两家典型企业就基本情况、公司业务分析、公司人力资源分析、公司发展前景等方面进行分析）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5.</w:t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 xml:space="preserve">从业人员技能要求（毕业生的专业及学历要求，英语水平要求，特殊的人才素质要求，人才需求趋势）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sz w:val="24"/>
        </w:rPr>
        <w:t>6.</w:t>
      </w:r>
      <w:r>
        <w:rPr>
          <w:rFonts w:ascii="仿宋_GB2312" w:eastAsia="仿宋_GB2312"/>
          <w:sz w:val="24"/>
        </w:rPr>
        <w:t>行业发展状况的地域性分析（全国乃至全世界的该行业发展方向的异同，可结合自身情况选择地区着重分析）</w:t>
      </w:r>
      <w:r>
        <w:rPr>
          <w:rFonts w:ascii="仿宋_GB2312" w:eastAsia="仿宋_GB2312"/>
          <w:b/>
          <w:sz w:val="24"/>
        </w:rPr>
        <w:t xml:space="preserve"> </w:t>
      </w:r>
    </w:p>
    <w:p>
      <w:pPr>
        <w:pStyle w:val="style0"/>
        <w:spacing w:lineRule="exact" w:line="400"/>
        <w:ind w:firstLine="542" w:firstLineChars="225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 xml:space="preserve">B. 专业分析报告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1.专业概况（专业简介、专业发展前景、高校开设本专业的状况等）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 xml:space="preserve">专业技能要求（基础课程、专业课程、专业技能、拓展技能、相关技能、相 </w:t>
      </w:r>
      <w:r>
        <w:rPr>
          <w:rFonts w:ascii="仿宋_GB2312" w:eastAsia="仿宋_GB2312"/>
          <w:sz w:val="24"/>
        </w:rPr>
        <w:t>关专业</w:t>
      </w:r>
      <w:r>
        <w:rPr>
          <w:rFonts w:ascii="仿宋_GB2312" w:eastAsia="仿宋_GB2312"/>
          <w:sz w:val="24"/>
        </w:rPr>
        <w:t xml:space="preserve">等）并结合学习经历对本校目前的培养方式提出实际可行的建议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 xml:space="preserve">专业对学生的要求（需要在哪些方面做出成果、在何种科研方面做出成果、 在什么企业实习获取经验等）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>专业所影响的相关行业（专业涉及的行业、专业和相关专业配合所涉及的行</w:t>
      </w:r>
      <w:r>
        <w:rPr>
          <w:rFonts w:ascii="仿宋_GB2312" w:eastAsia="仿宋_GB2312" w:hint="eastAsia"/>
          <w:sz w:val="24"/>
        </w:rPr>
        <w:t>业、专业在未来发展中涉及的行业等）</w:t>
      </w:r>
      <w:r>
        <w:rPr>
          <w:rFonts w:ascii="仿宋_GB2312" w:eastAsia="仿宋_GB2312"/>
          <w:sz w:val="24"/>
        </w:rPr>
        <w:t xml:space="preserve">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5.专业学习与所对口的行业岗位职业素养要求的对接与不足 </w:t>
      </w:r>
    </w:p>
    <w:p>
      <w:pPr>
        <w:pStyle w:val="style0"/>
        <w:spacing w:lineRule="exact" w:line="400"/>
        <w:ind w:firstLine="542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b/>
          <w:sz w:val="24"/>
        </w:rPr>
        <w:t>C. 岗位分析报告</w:t>
      </w:r>
      <w:r>
        <w:rPr>
          <w:rFonts w:ascii="仿宋_GB2312" w:eastAsia="仿宋_GB2312"/>
          <w:sz w:val="24"/>
        </w:rPr>
        <w:t xml:space="preserve">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1.岗位概况（岗位简介、岗位面向的行业、岗位工作性质等）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2.岗位具体职能分析（岗位在各个不同行业的职能区别和联系、岗位在公司不同阶段的具体职能分析、岗位在公司运营中所起到的作用）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3.岗</w:t>
      </w:r>
      <w:r>
        <w:rPr>
          <w:rFonts w:ascii="仿宋_GB2312" w:eastAsia="仿宋_GB2312"/>
          <w:sz w:val="24"/>
        </w:rPr>
        <w:t>位的专业技能要求（面向专业、需要的专业性技能、需要的辅助性技能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 xml:space="preserve">从事工作的重要能力培养、我校在相关技能培养上的成功之处与欠缺）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4.岗</w:t>
      </w:r>
      <w:r>
        <w:rPr>
          <w:rFonts w:ascii="仿宋_GB2312" w:eastAsia="仿宋_GB2312"/>
          <w:sz w:val="24"/>
        </w:rPr>
        <w:t>位需求的地域性分析（全国乃至全世界</w:t>
      </w:r>
      <w:r>
        <w:rPr>
          <w:rFonts w:ascii="仿宋_GB2312" w:eastAsia="仿宋_GB2312"/>
          <w:sz w:val="24"/>
        </w:rPr>
        <w:t>该岗位</w:t>
      </w:r>
      <w:r>
        <w:rPr>
          <w:rFonts w:ascii="仿宋_GB2312" w:eastAsia="仿宋_GB2312"/>
          <w:sz w:val="24"/>
        </w:rPr>
        <w:t>的发展情况的联系与区别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 xml:space="preserve">可选择地区重点分析）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5.岗位的发展路线（个人发展中所处的位置、岗位所需要的经验获取、岗位的发展前景等）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6.岗位的获取（面向的优秀公司、公司的审核要求、简历的重点准备、面试的技巧分析）</w:t>
      </w:r>
    </w:p>
    <w:p>
      <w:pPr>
        <w:pStyle w:val="style0"/>
        <w:spacing w:lineRule="exact" w:line="4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三、发展规划（占比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3</w:t>
      </w:r>
      <w:r>
        <w:rPr>
          <w:rFonts w:ascii="仿宋_GB2312" w:eastAsia="仿宋_GB2312"/>
          <w:b/>
          <w:sz w:val="28"/>
          <w:szCs w:val="28"/>
        </w:rPr>
        <w:t>0%）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根据专业（行业、岗位）分析，做出面向该方向的在校大学生</w:t>
      </w:r>
      <w:r>
        <w:rPr>
          <w:rFonts w:ascii="仿宋_GB2312" w:eastAsia="仿宋_GB2312" w:hint="eastAsia"/>
          <w:sz w:val="24"/>
        </w:rPr>
        <w:t>特别是哈工大学生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的发展规划。</w:t>
      </w:r>
    </w:p>
    <w:p>
      <w:pPr>
        <w:pStyle w:val="style0"/>
        <w:spacing w:lineRule="exact" w:line="4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t>四</w:t>
      </w:r>
      <w:r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报告格式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调研报告的格式要规范，可以参照论文标准格式。</w:t>
      </w:r>
      <w:r>
        <w:rPr>
          <w:rFonts w:ascii="仿宋_GB2312" w:eastAsia="仿宋_GB2312"/>
          <w:sz w:val="24"/>
        </w:rPr>
        <w:t xml:space="preserve">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排版、图表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目录页码</w:t>
      </w:r>
      <w:r>
        <w:rPr>
          <w:rFonts w:ascii="仿宋_GB2312" w:eastAsia="仿宋_GB2312" w:hint="eastAsia"/>
          <w:sz w:val="24"/>
        </w:rPr>
        <w:t>引用、注释、参考文献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附件材料</w:t>
      </w:r>
      <w:r>
        <w:rPr>
          <w:rFonts w:ascii="仿宋_GB2312" w:eastAsia="仿宋_GB2312"/>
          <w:sz w:val="24"/>
        </w:rPr>
        <w:t xml:space="preserve"> 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/>
          <w:sz w:val="24"/>
        </w:rPr>
        <w:t>如：正文中对总项包括的分项采用如下层次，括号后不再加其他标点</w:t>
      </w:r>
      <w:r>
        <w:rPr>
          <w:rFonts w:ascii="仿宋_GB2312" w:eastAsia="仿宋_GB2312"/>
          <w:b/>
          <w:bCs/>
          <w:sz w:val="24"/>
          <w:szCs w:val="24"/>
        </w:rPr>
        <w:t>。</w:t>
      </w:r>
    </w:p>
    <w:p>
      <w:pPr>
        <w:pStyle w:val="style0"/>
        <w:spacing w:lineRule="exact" w:line="400"/>
        <w:ind w:firstLine="540" w:firstLineChars="225"/>
        <w:rPr>
          <w:rFonts w:ascii="Times New Roman" w:cs="Times New Roman" w:eastAsia="仿宋_GB2312" w:hAnsi="Times New Roman"/>
          <w:b/>
          <w:bCs/>
          <w:sz w:val="24"/>
          <w:szCs w:val="24"/>
        </w:rPr>
      </w:pPr>
      <w:r>
        <w:rPr>
          <w:rFonts w:ascii="Times New Roman" w:cs="Times New Roman" w:eastAsia="仿宋_GB2312" w:hAnsi="Times New Roman"/>
          <w:bCs/>
          <w:sz w:val="24"/>
          <w:szCs w:val="24"/>
        </w:rPr>
        <w:t>一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. ………………</w:t>
      </w:r>
    </w:p>
    <w:p>
      <w:pPr>
        <w:pStyle w:val="style0"/>
        <w:spacing w:lineRule="exact" w:line="400"/>
        <w:ind w:firstLine="542" w:firstLineChars="225"/>
        <w:rPr>
          <w:rFonts w:ascii="Times New Roman" w:cs="Times New Roman" w:eastAsia="仿宋_GB2312" w:hAnsi="Times New Roman"/>
          <w:b/>
          <w:bCs/>
          <w:sz w:val="24"/>
          <w:szCs w:val="24"/>
        </w:rPr>
      </w:pP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 xml:space="preserve">▪ </w:t>
      </w:r>
      <w:r>
        <w:rPr>
          <w:rFonts w:ascii="Times New Roman" w:cs="Times New Roman" w:eastAsia="仿宋_GB2312" w:hAnsi="Times New Roman"/>
          <w:bCs/>
          <w:sz w:val="24"/>
          <w:szCs w:val="24"/>
        </w:rPr>
        <w:t>（一）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 xml:space="preserve"> ……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…………</w:t>
      </w:r>
    </w:p>
    <w:p>
      <w:pPr>
        <w:pStyle w:val="style0"/>
        <w:spacing w:lineRule="exact" w:line="400"/>
        <w:ind w:firstLine="896" w:firstLineChars="372"/>
        <w:rPr>
          <w:rFonts w:ascii="Times New Roman" w:cs="Times New Roman" w:eastAsia="仿宋_GB2312" w:hAnsi="Times New Roman"/>
          <w:b/>
          <w:bCs/>
          <w:sz w:val="24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>•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仿宋_GB2312" w:hAnsi="Times New Roman"/>
          <w:bCs/>
          <w:sz w:val="24"/>
          <w:szCs w:val="24"/>
        </w:rPr>
        <w:t>1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. ………………</w:t>
      </w:r>
    </w:p>
    <w:p>
      <w:pPr>
        <w:pStyle w:val="style179"/>
        <w:numPr>
          <w:ilvl w:val="0"/>
          <w:numId w:val="1"/>
        </w:numPr>
        <w:spacing w:lineRule="exact" w:line="400"/>
        <w:ind w:firstLineChars="0"/>
        <w:rPr>
          <w:rFonts w:ascii="Times New Roman" w:cs="Times New Roman" w:eastAsia="仿宋_GB2312" w:hAnsi="Times New Roman"/>
          <w:b/>
          <w:bCs/>
          <w:sz w:val="24"/>
          <w:szCs w:val="24"/>
        </w:rPr>
      </w:pPr>
      <w:r>
        <w:rPr>
          <w:rFonts w:ascii="Times New Roman" w:cs="Times New Roman" w:eastAsia="仿宋_GB2312" w:hAnsi="Times New Roman"/>
          <w:bCs/>
          <w:sz w:val="24"/>
          <w:szCs w:val="24"/>
        </w:rPr>
        <w:t>（</w:t>
      </w:r>
      <w:r>
        <w:rPr>
          <w:rFonts w:ascii="Times New Roman" w:cs="Times New Roman" w:eastAsia="仿宋_GB2312" w:hAnsi="Times New Roman"/>
          <w:bCs/>
          <w:sz w:val="24"/>
          <w:szCs w:val="24"/>
        </w:rPr>
        <w:t>1</w:t>
      </w:r>
      <w:r>
        <w:rPr>
          <w:rFonts w:ascii="Times New Roman" w:cs="Times New Roman" w:eastAsia="仿宋_GB2312" w:hAnsi="Times New Roman"/>
          <w:bCs/>
          <w:sz w:val="24"/>
          <w:szCs w:val="24"/>
        </w:rPr>
        <w:t>）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 xml:space="preserve"> ……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…………</w:t>
      </w:r>
    </w:p>
    <w:p>
      <w:pPr>
        <w:pStyle w:val="style0"/>
        <w:spacing w:lineRule="exact" w:line="400"/>
        <w:ind w:firstLine="1605" w:firstLineChars="666"/>
        <w:rPr>
          <w:rFonts w:ascii="Times New Roman" w:cs="Times New Roman" w:eastAsia="仿宋_GB2312" w:hAnsi="Times New Roman"/>
          <w:b/>
          <w:bCs/>
          <w:sz w:val="24"/>
          <w:szCs w:val="24"/>
        </w:rPr>
      </w:pP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»</w:t>
      </w:r>
      <w:r>
        <w:rPr>
          <w:rFonts w:ascii="Times New Roman" w:cs="Times New Roman" w:eastAsia="仿宋_GB2312" w:hAnsi="Times New Roman"/>
          <w:bCs/>
          <w:sz w:val="24"/>
          <w:szCs w:val="24"/>
        </w:rPr>
        <w:t xml:space="preserve"> </w:t>
      </w:r>
      <w:r>
        <w:rPr>
          <w:rFonts w:ascii="宋体" w:cs="宋体" w:eastAsia="宋体" w:hAnsi="宋体" w:hint="eastAsia"/>
          <w:bCs/>
          <w:sz w:val="24"/>
          <w:szCs w:val="24"/>
        </w:rPr>
        <w:t>①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 xml:space="preserve"> ……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…………</w:t>
      </w:r>
    </w:p>
    <w:p>
      <w:pPr>
        <w:pStyle w:val="style0"/>
        <w:spacing w:lineRule="exact" w:line="400"/>
        <w:ind w:firstLine="1605" w:firstLineChars="666"/>
        <w:rPr>
          <w:rFonts w:ascii="Times New Roman" w:cs="Times New Roman" w:eastAsia="仿宋_GB2312" w:hAnsi="Times New Roman"/>
          <w:b/>
          <w:bCs/>
          <w:sz w:val="24"/>
          <w:szCs w:val="24"/>
        </w:rPr>
      </w:pP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»</w:t>
      </w:r>
      <w:r>
        <w:rPr>
          <w:rFonts w:ascii="Times New Roman" w:cs="Times New Roman" w:eastAsia="仿宋_GB2312" w:hAnsi="Times New Roman"/>
          <w:bCs/>
          <w:sz w:val="24"/>
          <w:szCs w:val="24"/>
        </w:rPr>
        <w:t xml:space="preserve"> </w:t>
      </w:r>
      <w:r>
        <w:rPr>
          <w:rFonts w:ascii="宋体" w:cs="宋体" w:eastAsia="宋体" w:hAnsi="宋体" w:hint="eastAsia"/>
          <w:bCs/>
          <w:sz w:val="24"/>
          <w:szCs w:val="24"/>
        </w:rPr>
        <w:t>②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 xml:space="preserve"> ……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…………</w:t>
      </w:r>
    </w:p>
    <w:p>
      <w:pPr>
        <w:pStyle w:val="style179"/>
        <w:numPr>
          <w:ilvl w:val="0"/>
          <w:numId w:val="1"/>
        </w:numPr>
        <w:spacing w:lineRule="exact" w:line="400"/>
        <w:ind w:firstLineChars="0"/>
        <w:rPr>
          <w:rFonts w:ascii="Times New Roman" w:cs="Times New Roman" w:eastAsia="仿宋_GB2312" w:hAnsi="Times New Roman"/>
          <w:b/>
          <w:bCs/>
          <w:sz w:val="24"/>
          <w:szCs w:val="24"/>
        </w:rPr>
      </w:pPr>
      <w:r>
        <w:rPr>
          <w:rFonts w:ascii="Times New Roman" w:cs="Times New Roman" w:eastAsia="仿宋_GB2312" w:hAnsi="Times New Roman"/>
          <w:bCs/>
          <w:sz w:val="24"/>
          <w:szCs w:val="24"/>
        </w:rPr>
        <w:t>（</w:t>
      </w:r>
      <w:r>
        <w:rPr>
          <w:rFonts w:ascii="Times New Roman" w:cs="Times New Roman" w:eastAsia="仿宋_GB2312" w:hAnsi="Times New Roman" w:hint="eastAsia"/>
          <w:bCs/>
          <w:sz w:val="24"/>
          <w:szCs w:val="24"/>
        </w:rPr>
        <w:t>2</w:t>
      </w:r>
      <w:r>
        <w:rPr>
          <w:rFonts w:ascii="Times New Roman" w:cs="Times New Roman" w:eastAsia="仿宋_GB2312" w:hAnsi="Times New Roman"/>
          <w:bCs/>
          <w:sz w:val="24"/>
          <w:szCs w:val="24"/>
        </w:rPr>
        <w:t>）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 xml:space="preserve"> ……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…………</w:t>
      </w:r>
    </w:p>
    <w:p>
      <w:pPr>
        <w:pStyle w:val="style0"/>
        <w:spacing w:lineRule="exact" w:line="400"/>
        <w:ind w:left="896"/>
        <w:rPr>
          <w:rFonts w:ascii="Times New Roman" w:cs="Times New Roman" w:eastAsia="仿宋_GB2312" w:hAnsi="Times New Roman"/>
          <w:b/>
          <w:bCs/>
          <w:sz w:val="24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>•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仿宋_GB2312" w:hAnsi="Times New Roman" w:hint="eastAsia"/>
          <w:bCs/>
          <w:sz w:val="24"/>
          <w:szCs w:val="24"/>
        </w:rPr>
        <w:t>2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. ………………</w:t>
      </w:r>
    </w:p>
    <w:p>
      <w:pPr>
        <w:pStyle w:val="style0"/>
        <w:spacing w:lineRule="exact" w:line="400"/>
        <w:ind w:firstLine="470" w:firstLineChars="195"/>
        <w:rPr>
          <w:rFonts w:ascii="Times New Roman" w:cs="Times New Roman" w:eastAsia="仿宋_GB2312" w:hAnsi="Times New Roman"/>
          <w:b/>
          <w:bCs/>
          <w:sz w:val="24"/>
          <w:szCs w:val="24"/>
        </w:rPr>
      </w:pP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▪</w:t>
      </w:r>
      <w:r>
        <w:rPr>
          <w:rFonts w:ascii="Times New Roman" w:cs="Times New Roman" w:eastAsia="仿宋_GB2312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仿宋_GB2312" w:hAnsi="Times New Roman"/>
          <w:bCs/>
          <w:sz w:val="24"/>
          <w:szCs w:val="24"/>
        </w:rPr>
        <w:t>（</w:t>
      </w:r>
      <w:r>
        <w:rPr>
          <w:rFonts w:ascii="Times New Roman" w:cs="Times New Roman" w:eastAsia="仿宋_GB2312" w:hAnsi="Times New Roman" w:hint="eastAsia"/>
          <w:bCs/>
          <w:sz w:val="24"/>
          <w:szCs w:val="24"/>
        </w:rPr>
        <w:t>二</w:t>
      </w:r>
      <w:r>
        <w:rPr>
          <w:rFonts w:ascii="Times New Roman" w:cs="Times New Roman" w:eastAsia="仿宋_GB2312" w:hAnsi="Times New Roman"/>
          <w:bCs/>
          <w:sz w:val="24"/>
          <w:szCs w:val="24"/>
        </w:rPr>
        <w:t>）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 xml:space="preserve"> ……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…………</w:t>
      </w:r>
    </w:p>
    <w:p>
      <w:pPr>
        <w:pStyle w:val="style0"/>
        <w:spacing w:lineRule="exact" w:line="400"/>
        <w:ind w:firstLine="540" w:firstLineChars="225"/>
        <w:rPr>
          <w:rFonts w:ascii="Times New Roman" w:cs="Times New Roman" w:eastAsia="仿宋_GB2312" w:hAnsi="Times New Roman"/>
          <w:b/>
          <w:bCs/>
          <w:sz w:val="24"/>
          <w:szCs w:val="24"/>
        </w:rPr>
      </w:pPr>
      <w:r>
        <w:rPr>
          <w:rFonts w:ascii="Times New Roman" w:cs="Times New Roman" w:eastAsia="仿宋_GB2312" w:hAnsi="Times New Roman" w:hint="eastAsia"/>
          <w:bCs/>
          <w:sz w:val="24"/>
          <w:szCs w:val="24"/>
        </w:rPr>
        <w:t>二</w:t>
      </w:r>
      <w:r>
        <w:rPr>
          <w:rFonts w:ascii="Times New Roman" w:cs="Times New Roman" w:eastAsia="仿宋_GB2312" w:hAnsi="Times New Roman"/>
          <w:b/>
          <w:bCs/>
          <w:sz w:val="24"/>
          <w:szCs w:val="24"/>
        </w:rPr>
        <w:t>. ………………</w:t>
      </w:r>
    </w:p>
    <w:p>
      <w:pPr>
        <w:pStyle w:val="style0"/>
        <w:spacing w:lineRule="exact" w:line="4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t>五</w:t>
      </w:r>
      <w:r>
        <w:rPr>
          <w:rFonts w:ascii="仿宋_GB2312" w:eastAsia="仿宋_GB2312" w:hint="eastAsia"/>
          <w:b/>
          <w:sz w:val="28"/>
          <w:szCs w:val="28"/>
        </w:rPr>
        <w:t>、说明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</w:t>
      </w:r>
      <w:r>
        <w:rPr>
          <w:rFonts w:ascii="仿宋_GB2312" w:eastAsia="仿宋_GB2312" w:hint="eastAsia"/>
          <w:sz w:val="24"/>
        </w:rPr>
        <w:t>需要包含作品要求的内容，同时不必拘谨于所要求的基本内容，可根据自身情况自由发挥，新增相关内容</w:t>
      </w:r>
      <w:r>
        <w:rPr>
          <w:rFonts w:ascii="仿宋_GB2312" w:eastAsia="仿宋_GB2312" w:hint="eastAsia"/>
          <w:sz w:val="24"/>
          <w:lang w:eastAsia="zh-CN"/>
        </w:rPr>
        <w:t>，报告</w:t>
      </w:r>
      <w:r>
        <w:rPr>
          <w:rFonts w:ascii="仿宋_GB2312" w:eastAsia="仿宋_GB2312" w:hint="eastAsia"/>
          <w:sz w:val="24"/>
          <w:lang w:eastAsia="zh-CN"/>
        </w:rPr>
        <w:t>总</w:t>
      </w:r>
      <w:r>
        <w:rPr>
          <w:rFonts w:ascii="仿宋_GB2312" w:eastAsia="仿宋_GB2312" w:hint="eastAsia"/>
          <w:sz w:val="24"/>
          <w:lang w:eastAsia="zh-CN"/>
        </w:rPr>
        <w:t>字数</w:t>
      </w:r>
      <w:r>
        <w:rPr>
          <w:rFonts w:ascii="仿宋_GB2312" w:eastAsia="仿宋_GB2312" w:hint="eastAsia"/>
          <w:sz w:val="24"/>
          <w:lang w:eastAsia="zh-CN"/>
        </w:rPr>
        <w:t>在2000</w:t>
      </w:r>
      <w:r>
        <w:rPr>
          <w:rFonts w:ascii="仿宋_GB2312" w:eastAsia="仿宋_GB2312" w:hint="eastAsia"/>
          <w:sz w:val="24"/>
          <w:lang w:eastAsia="zh-CN"/>
        </w:rPr>
        <w:t>以上。</w:t>
      </w:r>
    </w:p>
    <w:p>
      <w:pPr>
        <w:pStyle w:val="style0"/>
        <w:spacing w:lineRule="exact" w:line="400"/>
        <w:ind w:firstLine="540" w:firstLineChars="22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2、上交作品的著作权（版权）归哈尔滨工业大学</w:t>
      </w:r>
      <w:r>
        <w:rPr>
          <w:rFonts w:ascii="仿宋_GB2312" w:eastAsia="仿宋_GB2312" w:hint="eastAsia"/>
          <w:sz w:val="24"/>
          <w:lang w:eastAsia="zh-CN"/>
        </w:rPr>
        <w:t>（威海）</w:t>
      </w:r>
      <w:r>
        <w:rPr>
          <w:rFonts w:ascii="仿宋_GB2312" w:eastAsia="仿宋_GB2312" w:hint="eastAsia"/>
          <w:sz w:val="24"/>
        </w:rPr>
        <w:t>学生工作</w:t>
      </w:r>
      <w:r>
        <w:rPr>
          <w:rFonts w:ascii="仿宋_GB2312" w:eastAsia="仿宋_GB2312" w:hint="eastAsia"/>
          <w:sz w:val="24"/>
          <w:lang w:eastAsia="zh-CN"/>
        </w:rPr>
        <w:t>处</w:t>
      </w:r>
      <w:r>
        <w:rPr>
          <w:rFonts w:ascii="仿宋_GB2312" w:eastAsia="仿宋_GB2312" w:hint="eastAsia"/>
          <w:sz w:val="24"/>
        </w:rPr>
        <w:t>所有，学生工作</w:t>
      </w:r>
      <w:r>
        <w:rPr>
          <w:rFonts w:ascii="仿宋_GB2312" w:eastAsia="仿宋_GB2312" w:hint="eastAsia"/>
          <w:sz w:val="24"/>
          <w:lang w:eastAsia="zh-CN"/>
        </w:rPr>
        <w:t>处</w:t>
      </w:r>
      <w:r>
        <w:rPr>
          <w:rFonts w:ascii="仿宋_GB2312" w:eastAsia="仿宋_GB2312" w:hint="eastAsia"/>
          <w:sz w:val="24"/>
        </w:rPr>
        <w:t>保留对相关作品进行修改以确定最终应用的权利，有权使用作品（保留原作者署名）编印成材料供学生学习。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0F3C52" w:usb2="00000016" w:usb3="00000000" w:csb0="0004001F" w:csb1="00000000"/>
  </w:font>
  <w:font w:name="新宋体">
    <w:altName w:val="新宋体"/>
    <w:panose1 w:val="02010609030000010101"/>
    <w:charset w:val="86"/>
    <w:family w:val="modern"/>
    <w:pitch w:val="fixed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82F47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8714821A"/>
    <w:lvl w:ilvl="0" w:tplc="96581F06">
      <w:start w:val="5"/>
      <w:numFmt w:val="bullet"/>
      <w:lvlText w:val="–"/>
      <w:lvlJc w:val="left"/>
      <w:pPr>
        <w:ind w:left="1256" w:hanging="360"/>
      </w:pPr>
      <w:rPr>
        <w:rFonts w:ascii="Times New Roman" w:cs="Times New Roman" w:eastAsia="宋体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7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21">
    <w:name w:val="toc 3"/>
    <w:basedOn w:val="style0"/>
    <w:next w:val="style0"/>
    <w:pPr>
      <w:spacing w:lineRule="auto" w:line="360"/>
      <w:jc w:val="left"/>
    </w:pPr>
    <w:rPr>
      <w:rFonts w:ascii="Times New Roman" w:cs="Times New Roman" w:eastAsia="宋体" w:hAnsi="Times New Roman"/>
      <w:smallCaps/>
      <w:sz w:val="24"/>
      <w:szCs w:val="26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9">
    <w:name w:val="toc 1"/>
    <w:basedOn w:val="style0"/>
    <w:next w:val="style0"/>
    <w:pPr>
      <w:tabs>
        <w:tab w:val="right" w:leader="none" w:pos="8296"/>
      </w:tabs>
      <w:spacing w:before="360" w:after="360" w:lineRule="auto" w:line="360"/>
      <w:jc w:val="left"/>
    </w:pPr>
    <w:rPr>
      <w:rFonts w:ascii="仿宋_GB2312" w:cs="Times New Roman" w:eastAsia="仿宋_GB2312" w:hAnsi="Times New Roman"/>
      <w:b/>
      <w:bCs/>
      <w:caps/>
      <w:sz w:val="24"/>
      <w:szCs w:val="26"/>
      <w:u w:val="single"/>
    </w:rPr>
  </w:style>
  <w:style w:type="paragraph" w:styleId="style20">
    <w:name w:val="toc 2"/>
    <w:basedOn w:val="style0"/>
    <w:next w:val="style0"/>
    <w:pPr>
      <w:spacing w:lineRule="auto" w:line="360"/>
      <w:jc w:val="left"/>
    </w:pPr>
    <w:rPr>
      <w:rFonts w:ascii="Times New Roman" w:cs="Times New Roman" w:eastAsia="宋体" w:hAnsi="Times New Roman"/>
      <w:b/>
      <w:bCs/>
      <w:smallCaps/>
      <w:sz w:val="24"/>
      <w:szCs w:val="26"/>
    </w:rPr>
  </w:style>
  <w:style w:type="character" w:styleId="style85">
    <w:name w:val="Hyperlink"/>
    <w:basedOn w:val="style65"/>
    <w:next w:val="style85"/>
    <w:qFormat/>
    <w:rPr>
      <w:color w:val="0000ff"/>
      <w:u w:val="single"/>
    </w:rPr>
  </w:style>
  <w:style w:type="paragraph" w:customStyle="1" w:styleId="style4097">
    <w:name w:val="equation"/>
    <w:basedOn w:val="style0"/>
    <w:next w:val="style4097"/>
    <w:qFormat/>
    <w:pPr>
      <w:ind w:firstLine="240" w:firstLineChars="100"/>
    </w:pPr>
    <w:rPr>
      <w:rFonts w:ascii="Times New Roman" w:cs="Times New Roman" w:eastAsia="等线" w:hAnsi="Times New Roman"/>
      <w:bCs/>
      <w:sz w:val="24"/>
      <w:szCs w:val="24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Words>1296</Words>
  <Pages>4</Pages>
  <Characters>1378</Characters>
  <Application>WPS Office</Application>
  <DocSecurity>0</DocSecurity>
  <Paragraphs>90</Paragraphs>
  <ScaleCrop>false</ScaleCrop>
  <Company>china</Company>
  <LinksUpToDate>false</LinksUpToDate>
  <CharactersWithSpaces>1455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2017-04-13T12:59:00Z</dcterms:created>
  <dc:creator>王屹</dc:creator>
  <lastModifiedBy>STF-AL10</lastModifiedBy>
  <dcterms:modified xsi:type="dcterms:W3CDTF">2018-10-18T11:07:54Z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