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AF909" w14:textId="08C26AA7" w:rsidR="004A10FC" w:rsidRDefault="008D214A" w:rsidP="008D214A">
      <w:pPr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8D214A">
        <w:rPr>
          <w:rFonts w:ascii="华文楷体" w:eastAsia="华文楷体" w:hAnsi="华文楷体" w:hint="eastAsia"/>
          <w:b/>
          <w:bCs/>
          <w:sz w:val="32"/>
          <w:szCs w:val="32"/>
        </w:rPr>
        <w:t>哈尔滨工业大学（威海）</w:t>
      </w:r>
      <w:r w:rsidRPr="008D214A">
        <w:rPr>
          <w:rFonts w:ascii="华文楷体" w:eastAsia="华文楷体" w:hAnsi="华文楷体"/>
          <w:b/>
          <w:bCs/>
          <w:sz w:val="32"/>
          <w:szCs w:val="32"/>
        </w:rPr>
        <w:t>2022年新生杯</w:t>
      </w:r>
      <w:r>
        <w:rPr>
          <w:rFonts w:ascii="华文楷体" w:eastAsia="华文楷体" w:hAnsi="华文楷体" w:hint="eastAsia"/>
          <w:b/>
          <w:bCs/>
          <w:sz w:val="32"/>
          <w:szCs w:val="32"/>
        </w:rPr>
        <w:t>羽毛球</w:t>
      </w:r>
      <w:r w:rsidRPr="008D214A">
        <w:rPr>
          <w:rFonts w:ascii="华文楷体" w:eastAsia="华文楷体" w:hAnsi="华文楷体"/>
          <w:b/>
          <w:bCs/>
          <w:sz w:val="32"/>
          <w:szCs w:val="32"/>
        </w:rPr>
        <w:t>赛竞赛规程</w:t>
      </w:r>
    </w:p>
    <w:p w14:paraId="032AFC4F" w14:textId="77777777" w:rsidR="008D214A" w:rsidRPr="008D214A" w:rsidRDefault="008D214A" w:rsidP="008D214A">
      <w:pPr>
        <w:snapToGrid w:val="0"/>
        <w:spacing w:line="460" w:lineRule="exact"/>
        <w:ind w:firstLineChars="150" w:firstLine="420"/>
        <w:textAlignment w:val="baseline"/>
        <w:rPr>
          <w:rFonts w:ascii="华文楷体" w:eastAsia="华文楷体" w:hAnsi="华文楷体" w:cs="华文楷体"/>
          <w:color w:val="000000"/>
          <w:sz w:val="28"/>
          <w:szCs w:val="28"/>
          <w:u w:color="000000"/>
          <w:shd w:val="clear" w:color="auto" w:fill="FFFFFF"/>
        </w:rPr>
      </w:pPr>
      <w:r w:rsidRPr="008D214A">
        <w:rPr>
          <w:rFonts w:ascii="华文楷体" w:eastAsia="华文楷体" w:hAnsi="华文楷体" w:cs="华文楷体" w:hint="eastAsia"/>
          <w:color w:val="000000"/>
          <w:sz w:val="28"/>
          <w:szCs w:val="28"/>
          <w:u w:color="000000"/>
          <w:shd w:val="clear" w:color="auto" w:fill="FFFFFF"/>
        </w:rPr>
        <w:t>1)比分规则：小组淘汰赛用三局两胜单局11分制，所有单项的每局</w:t>
      </w:r>
      <w:proofErr w:type="gramStart"/>
      <w:r w:rsidRPr="008D214A">
        <w:rPr>
          <w:rFonts w:ascii="华文楷体" w:eastAsia="华文楷体" w:hAnsi="华文楷体" w:cs="华文楷体" w:hint="eastAsia"/>
          <w:color w:val="000000"/>
          <w:sz w:val="28"/>
          <w:szCs w:val="28"/>
          <w:u w:color="000000"/>
          <w:shd w:val="clear" w:color="auto" w:fill="FFFFFF"/>
        </w:rPr>
        <w:t>获胜分皆为</w:t>
      </w:r>
      <w:proofErr w:type="gramEnd"/>
      <w:r w:rsidRPr="008D214A">
        <w:rPr>
          <w:rFonts w:ascii="华文楷体" w:eastAsia="华文楷体" w:hAnsi="华文楷体" w:cs="华文楷体" w:hint="eastAsia"/>
          <w:color w:val="000000"/>
          <w:sz w:val="28"/>
          <w:szCs w:val="28"/>
          <w:u w:color="000000"/>
          <w:shd w:val="clear" w:color="auto" w:fill="FFFFFF"/>
        </w:rPr>
        <w:t>11分，不加分。之后淘汰赛每场羽毛球比赛采取21分三局两胜制，先到21分的一方赢得当局比赛，同时到达20分后，领先2分者胜，最高不超过30分。</w:t>
      </w:r>
    </w:p>
    <w:p w14:paraId="231E1BA6" w14:textId="77777777" w:rsidR="008D214A" w:rsidRPr="008D214A" w:rsidRDefault="008D214A" w:rsidP="008D214A">
      <w:pPr>
        <w:snapToGrid w:val="0"/>
        <w:spacing w:line="460" w:lineRule="exact"/>
        <w:ind w:firstLineChars="150" w:firstLine="420"/>
        <w:textAlignment w:val="baseline"/>
        <w:rPr>
          <w:rFonts w:ascii="华文楷体" w:eastAsia="华文楷体" w:hAnsi="华文楷体" w:cs="华文楷体"/>
          <w:color w:val="000000"/>
          <w:sz w:val="28"/>
          <w:szCs w:val="28"/>
          <w:u w:color="000000"/>
          <w:shd w:val="clear" w:color="auto" w:fill="FFFFFF"/>
        </w:rPr>
      </w:pPr>
      <w:r w:rsidRPr="008D214A">
        <w:rPr>
          <w:rFonts w:ascii="华文楷体" w:eastAsia="华文楷体" w:hAnsi="华文楷体" w:cs="华文楷体" w:hint="eastAsia"/>
          <w:color w:val="000000"/>
          <w:sz w:val="28"/>
          <w:szCs w:val="28"/>
          <w:u w:color="000000"/>
          <w:shd w:val="clear" w:color="auto" w:fill="FFFFFF"/>
        </w:rPr>
        <w:t>2)羽毛球单打规则：当发球员得分数为0或偶数时，双方运动员均在各自的右发球区发球或接发球；当发球方的分数为奇数时，双方运动员均在各自的左发球区发球或接发球。</w:t>
      </w:r>
    </w:p>
    <w:p w14:paraId="55176495" w14:textId="77777777" w:rsidR="008D214A" w:rsidRPr="008D214A" w:rsidRDefault="008D214A" w:rsidP="008D214A">
      <w:pPr>
        <w:snapToGrid w:val="0"/>
        <w:spacing w:line="460" w:lineRule="exact"/>
        <w:ind w:firstLineChars="150" w:firstLine="420"/>
        <w:textAlignment w:val="baseline"/>
        <w:rPr>
          <w:rFonts w:ascii="华文楷体" w:eastAsia="华文楷体" w:hAnsi="华文楷体" w:cs="华文楷体"/>
          <w:color w:val="333333"/>
          <w:sz w:val="28"/>
          <w:szCs w:val="28"/>
          <w:u w:color="000000"/>
          <w:shd w:val="clear" w:color="auto" w:fill="FFFFFF"/>
        </w:rPr>
      </w:pPr>
      <w:r w:rsidRPr="008D214A">
        <w:rPr>
          <w:rFonts w:ascii="华文楷体" w:eastAsia="华文楷体" w:hAnsi="华文楷体" w:cs="华文楷体" w:hint="eastAsia"/>
          <w:color w:val="000000"/>
          <w:sz w:val="28"/>
          <w:szCs w:val="28"/>
          <w:u w:color="000000"/>
          <w:shd w:val="clear" w:color="auto" w:fill="FFFFFF"/>
        </w:rPr>
        <w:t>3)羽毛球双打规则：</w:t>
      </w:r>
      <w:r w:rsidRPr="008D214A">
        <w:rPr>
          <w:rFonts w:ascii="华文楷体" w:eastAsia="华文楷体" w:hAnsi="华文楷体" w:cs="华文楷体" w:hint="eastAsia"/>
          <w:color w:val="333333"/>
          <w:sz w:val="28"/>
          <w:szCs w:val="28"/>
          <w:u w:color="000000"/>
          <w:shd w:val="clear" w:color="auto" w:fill="FFFFFF"/>
        </w:rPr>
        <w:t>与单打一样，发球方得分为偶数时，发球方在右半场进行发球。当发球方得分为奇数时，在左半场进行发球 如果发球方取得一分，那么下一回合其继续发球，且发球人不变。如果接发球方取得一分，那么下一回合其成为发球方。当且仅当发球方得分时，发球方的两位选手交换左右半场。</w:t>
      </w:r>
    </w:p>
    <w:p w14:paraId="7D7A7839" w14:textId="77777777" w:rsidR="008D214A" w:rsidRPr="008D214A" w:rsidRDefault="008D214A" w:rsidP="008D214A">
      <w:pPr>
        <w:snapToGrid w:val="0"/>
        <w:spacing w:line="460" w:lineRule="exact"/>
        <w:ind w:firstLineChars="150" w:firstLine="420"/>
        <w:textAlignment w:val="baseline"/>
        <w:rPr>
          <w:rFonts w:ascii="华文楷体" w:eastAsia="华文楷体" w:hAnsi="华文楷体" w:cs="华文楷体"/>
          <w:color w:val="000000"/>
          <w:sz w:val="28"/>
          <w:szCs w:val="28"/>
          <w:u w:color="000000"/>
          <w:shd w:val="clear" w:color="auto" w:fill="FFFFFF"/>
        </w:rPr>
      </w:pPr>
      <w:r w:rsidRPr="008D214A">
        <w:rPr>
          <w:rFonts w:ascii="华文楷体" w:eastAsia="华文楷体" w:hAnsi="华文楷体" w:cs="华文楷体" w:hint="eastAsia"/>
          <w:color w:val="000000"/>
          <w:sz w:val="28"/>
          <w:szCs w:val="28"/>
          <w:u w:color="000000"/>
          <w:shd w:val="clear" w:color="auto" w:fill="FFFFFF"/>
        </w:rPr>
        <w:t>4）无差别双打规则：无差别双打可由男双，女双，混双进行，21分制中，</w:t>
      </w:r>
      <w:proofErr w:type="gramStart"/>
      <w:r w:rsidRPr="008D214A">
        <w:rPr>
          <w:rFonts w:ascii="华文楷体" w:eastAsia="华文楷体" w:hAnsi="华文楷体" w:cs="华文楷体" w:hint="eastAsia"/>
          <w:color w:val="000000"/>
          <w:sz w:val="28"/>
          <w:szCs w:val="28"/>
          <w:u w:color="000000"/>
          <w:shd w:val="clear" w:color="auto" w:fill="FFFFFF"/>
        </w:rPr>
        <w:t>男双让</w:t>
      </w:r>
      <w:proofErr w:type="gramEnd"/>
      <w:r w:rsidRPr="008D214A">
        <w:rPr>
          <w:rFonts w:ascii="华文楷体" w:eastAsia="华文楷体" w:hAnsi="华文楷体" w:cs="华文楷体" w:hint="eastAsia"/>
          <w:color w:val="000000"/>
          <w:sz w:val="28"/>
          <w:szCs w:val="28"/>
          <w:u w:color="000000"/>
          <w:shd w:val="clear" w:color="auto" w:fill="FFFFFF"/>
        </w:rPr>
        <w:t>混双6分，</w:t>
      </w:r>
      <w:proofErr w:type="gramStart"/>
      <w:r w:rsidRPr="008D214A">
        <w:rPr>
          <w:rFonts w:ascii="华文楷体" w:eastAsia="华文楷体" w:hAnsi="华文楷体" w:cs="华文楷体" w:hint="eastAsia"/>
          <w:color w:val="000000"/>
          <w:sz w:val="28"/>
          <w:szCs w:val="28"/>
          <w:u w:color="000000"/>
          <w:shd w:val="clear" w:color="auto" w:fill="FFFFFF"/>
        </w:rPr>
        <w:t>混双让</w:t>
      </w:r>
      <w:proofErr w:type="gramEnd"/>
      <w:r w:rsidRPr="008D214A">
        <w:rPr>
          <w:rFonts w:ascii="华文楷体" w:eastAsia="华文楷体" w:hAnsi="华文楷体" w:cs="华文楷体" w:hint="eastAsia"/>
          <w:color w:val="000000"/>
          <w:sz w:val="28"/>
          <w:szCs w:val="28"/>
          <w:u w:color="000000"/>
          <w:shd w:val="clear" w:color="auto" w:fill="FFFFFF"/>
        </w:rPr>
        <w:t>女双6分，</w:t>
      </w:r>
      <w:proofErr w:type="gramStart"/>
      <w:r w:rsidRPr="008D214A">
        <w:rPr>
          <w:rFonts w:ascii="华文楷体" w:eastAsia="华文楷体" w:hAnsi="华文楷体" w:cs="华文楷体" w:hint="eastAsia"/>
          <w:color w:val="000000"/>
          <w:sz w:val="28"/>
          <w:szCs w:val="28"/>
          <w:u w:color="000000"/>
          <w:shd w:val="clear" w:color="auto" w:fill="FFFFFF"/>
        </w:rPr>
        <w:t>男双让</w:t>
      </w:r>
      <w:proofErr w:type="gramEnd"/>
      <w:r w:rsidRPr="008D214A">
        <w:rPr>
          <w:rFonts w:ascii="华文楷体" w:eastAsia="华文楷体" w:hAnsi="华文楷体" w:cs="华文楷体" w:hint="eastAsia"/>
          <w:color w:val="000000"/>
          <w:sz w:val="28"/>
          <w:szCs w:val="28"/>
          <w:u w:color="000000"/>
          <w:shd w:val="clear" w:color="auto" w:fill="FFFFFF"/>
        </w:rPr>
        <w:t>女双12分的规则；11分制中，每局</w:t>
      </w:r>
      <w:proofErr w:type="gramStart"/>
      <w:r w:rsidRPr="008D214A">
        <w:rPr>
          <w:rFonts w:ascii="华文楷体" w:eastAsia="华文楷体" w:hAnsi="华文楷体" w:cs="华文楷体" w:hint="eastAsia"/>
          <w:color w:val="000000"/>
          <w:sz w:val="28"/>
          <w:szCs w:val="28"/>
          <w:u w:color="000000"/>
          <w:shd w:val="clear" w:color="auto" w:fill="FFFFFF"/>
        </w:rPr>
        <w:t>男双让</w:t>
      </w:r>
      <w:proofErr w:type="gramEnd"/>
      <w:r w:rsidRPr="008D214A">
        <w:rPr>
          <w:rFonts w:ascii="华文楷体" w:eastAsia="华文楷体" w:hAnsi="华文楷体" w:cs="华文楷体" w:hint="eastAsia"/>
          <w:color w:val="000000"/>
          <w:sz w:val="28"/>
          <w:szCs w:val="28"/>
          <w:u w:color="000000"/>
          <w:shd w:val="clear" w:color="auto" w:fill="FFFFFF"/>
        </w:rPr>
        <w:t>混双3分，</w:t>
      </w:r>
      <w:proofErr w:type="gramStart"/>
      <w:r w:rsidRPr="008D214A">
        <w:rPr>
          <w:rFonts w:ascii="华文楷体" w:eastAsia="华文楷体" w:hAnsi="华文楷体" w:cs="华文楷体" w:hint="eastAsia"/>
          <w:color w:val="000000"/>
          <w:sz w:val="28"/>
          <w:szCs w:val="28"/>
          <w:u w:color="000000"/>
          <w:shd w:val="clear" w:color="auto" w:fill="FFFFFF"/>
        </w:rPr>
        <w:t>混双让</w:t>
      </w:r>
      <w:proofErr w:type="gramEnd"/>
      <w:r w:rsidRPr="008D214A">
        <w:rPr>
          <w:rFonts w:ascii="华文楷体" w:eastAsia="华文楷体" w:hAnsi="华文楷体" w:cs="华文楷体" w:hint="eastAsia"/>
          <w:color w:val="000000"/>
          <w:sz w:val="28"/>
          <w:szCs w:val="28"/>
          <w:u w:color="000000"/>
          <w:shd w:val="clear" w:color="auto" w:fill="FFFFFF"/>
        </w:rPr>
        <w:t>女双3分，</w:t>
      </w:r>
      <w:proofErr w:type="gramStart"/>
      <w:r w:rsidRPr="008D214A">
        <w:rPr>
          <w:rFonts w:ascii="华文楷体" w:eastAsia="华文楷体" w:hAnsi="华文楷体" w:cs="华文楷体" w:hint="eastAsia"/>
          <w:color w:val="000000"/>
          <w:sz w:val="28"/>
          <w:szCs w:val="28"/>
          <w:u w:color="000000"/>
          <w:shd w:val="clear" w:color="auto" w:fill="FFFFFF"/>
        </w:rPr>
        <w:t>男双让</w:t>
      </w:r>
      <w:proofErr w:type="gramEnd"/>
      <w:r w:rsidRPr="008D214A">
        <w:rPr>
          <w:rFonts w:ascii="华文楷体" w:eastAsia="华文楷体" w:hAnsi="华文楷体" w:cs="华文楷体" w:hint="eastAsia"/>
          <w:color w:val="000000"/>
          <w:sz w:val="28"/>
          <w:szCs w:val="28"/>
          <w:u w:color="000000"/>
          <w:shd w:val="clear" w:color="auto" w:fill="FFFFFF"/>
        </w:rPr>
        <w:t>女双6分的规则。</w:t>
      </w:r>
    </w:p>
    <w:p w14:paraId="5E632994" w14:textId="77777777" w:rsidR="008D214A" w:rsidRPr="008D214A" w:rsidRDefault="008D214A" w:rsidP="008D214A">
      <w:pPr>
        <w:snapToGrid w:val="0"/>
        <w:spacing w:line="460" w:lineRule="exact"/>
        <w:ind w:firstLineChars="200" w:firstLine="560"/>
        <w:textAlignment w:val="baseline"/>
        <w:rPr>
          <w:rFonts w:ascii="华文楷体" w:eastAsia="华文楷体" w:hAnsi="华文楷体" w:cs="华文楷体"/>
          <w:color w:val="333333"/>
          <w:sz w:val="28"/>
          <w:szCs w:val="28"/>
          <w:u w:color="000000"/>
          <w:shd w:val="clear" w:color="auto" w:fill="FFFFFF"/>
        </w:rPr>
      </w:pPr>
    </w:p>
    <w:p w14:paraId="25825014" w14:textId="77777777" w:rsidR="008D214A" w:rsidRPr="008D214A" w:rsidRDefault="008D214A" w:rsidP="008D214A">
      <w:pPr>
        <w:jc w:val="center"/>
        <w:rPr>
          <w:rFonts w:ascii="华文楷体" w:eastAsia="华文楷体" w:hAnsi="华文楷体" w:hint="eastAsia"/>
          <w:b/>
          <w:bCs/>
          <w:sz w:val="32"/>
          <w:szCs w:val="32"/>
        </w:rPr>
      </w:pPr>
    </w:p>
    <w:sectPr w:rsidR="008D214A" w:rsidRPr="008D2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4A"/>
    <w:rsid w:val="004A10FC"/>
    <w:rsid w:val="008D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BEED2"/>
  <w15:chartTrackingRefBased/>
  <w15:docId w15:val="{63E464F0-42E8-48C6-ADE8-45567FC9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86136</dc:creator>
  <cp:keywords/>
  <dc:description/>
  <cp:lastModifiedBy>86136</cp:lastModifiedBy>
  <cp:revision>1</cp:revision>
  <dcterms:created xsi:type="dcterms:W3CDTF">2022-10-04T04:56:00Z</dcterms:created>
  <dcterms:modified xsi:type="dcterms:W3CDTF">2022-10-04T05:09:00Z</dcterms:modified>
</cp:coreProperties>
</file>